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31BF" w14:textId="77777777" w:rsidR="004C226D" w:rsidRPr="004C226D" w:rsidRDefault="004C226D" w:rsidP="004C226D">
      <w:pPr>
        <w:spacing w:after="80"/>
        <w:jc w:val="center"/>
        <w:rPr>
          <w:b/>
          <w:sz w:val="8"/>
          <w:szCs w:val="8"/>
        </w:rPr>
      </w:pPr>
    </w:p>
    <w:p w14:paraId="028B3466" w14:textId="77777777" w:rsidR="00AC7A64" w:rsidRPr="00AC7A64" w:rsidRDefault="00AC7A64" w:rsidP="00AC7A64">
      <w:pPr>
        <w:jc w:val="center"/>
        <w:rPr>
          <w:b/>
          <w:sz w:val="40"/>
          <w:szCs w:val="32"/>
          <w:lang w:val="en-US"/>
        </w:rPr>
      </w:pPr>
      <w:r w:rsidRPr="00AC7A64">
        <w:rPr>
          <w:b/>
          <w:sz w:val="32"/>
          <w:szCs w:val="32"/>
          <w:lang w:val="en-US"/>
        </w:rPr>
        <w:t xml:space="preserve">Assessing </w:t>
      </w:r>
      <w:r w:rsidRPr="00AC7A64">
        <w:rPr>
          <w:b/>
          <w:sz w:val="32"/>
          <w:szCs w:val="24"/>
          <w:lang w:val="en-US"/>
        </w:rPr>
        <w:t>research and policy support needs for innovation in the South East Europe</w:t>
      </w:r>
    </w:p>
    <w:p w14:paraId="3165CF86" w14:textId="77777777" w:rsidR="00AC7A64" w:rsidRPr="00AC7A64" w:rsidRDefault="00AC7A64" w:rsidP="00FA164C">
      <w:pPr>
        <w:jc w:val="center"/>
        <w:outlineLvl w:val="0"/>
        <w:rPr>
          <w:b/>
          <w:sz w:val="28"/>
          <w:szCs w:val="32"/>
          <w:lang w:val="en-US"/>
        </w:rPr>
      </w:pPr>
      <w:r w:rsidRPr="00AC7A64">
        <w:rPr>
          <w:b/>
          <w:noProof/>
          <w:sz w:val="28"/>
          <w:szCs w:val="32"/>
          <w:lang w:val="en-US"/>
        </w:rPr>
        <w:t>Key</w:t>
      </w:r>
      <w:r w:rsidRPr="00AC7A64">
        <w:rPr>
          <w:b/>
          <w:sz w:val="28"/>
          <w:szCs w:val="32"/>
          <w:lang w:val="en-US"/>
        </w:rPr>
        <w:t xml:space="preserve"> findings based on SmartEIZ Questionnaire report</w:t>
      </w:r>
    </w:p>
    <w:p w14:paraId="29D71070" w14:textId="77777777" w:rsidR="00AC7A64" w:rsidRPr="00AC7A64" w:rsidRDefault="00AC7A64" w:rsidP="00AC7A64">
      <w:pPr>
        <w:jc w:val="center"/>
        <w:rPr>
          <w:b/>
          <w:sz w:val="24"/>
          <w:szCs w:val="24"/>
          <w:lang w:val="en-US"/>
        </w:rPr>
      </w:pPr>
      <w:hyperlink r:id="rId8" w:history="1">
        <w:r w:rsidRPr="00AC7A64">
          <w:rPr>
            <w:b/>
            <w:color w:val="0000FF" w:themeColor="hyperlink"/>
            <w:sz w:val="24"/>
            <w:szCs w:val="24"/>
            <w:u w:val="single"/>
            <w:lang w:val="en-US"/>
          </w:rPr>
          <w:t>www.smarteiz.hr</w:t>
        </w:r>
      </w:hyperlink>
    </w:p>
    <w:p w14:paraId="3A9E717A" w14:textId="77777777" w:rsidR="00AC7A64" w:rsidRPr="00AC7A64" w:rsidRDefault="00AC7A64" w:rsidP="00AC7A64">
      <w:pPr>
        <w:jc w:val="center"/>
        <w:rPr>
          <w:b/>
          <w:sz w:val="24"/>
          <w:szCs w:val="24"/>
          <w:lang w:val="en-US"/>
        </w:rPr>
      </w:pPr>
      <w:r w:rsidRPr="00AC7A64">
        <w:rPr>
          <w:b/>
          <w:sz w:val="24"/>
          <w:szCs w:val="24"/>
          <w:lang w:val="en-US"/>
        </w:rPr>
        <w:t xml:space="preserve">Authors: Zoran </w:t>
      </w:r>
      <w:r w:rsidRPr="00AC7A64">
        <w:rPr>
          <w:b/>
          <w:noProof/>
          <w:sz w:val="24"/>
          <w:szCs w:val="24"/>
          <w:lang w:val="en-US"/>
        </w:rPr>
        <w:t>Aralica</w:t>
      </w:r>
      <w:r w:rsidRPr="00AC7A64">
        <w:rPr>
          <w:b/>
          <w:noProof/>
          <w:sz w:val="24"/>
          <w:szCs w:val="24"/>
          <w:vertAlign w:val="superscript"/>
          <w:lang w:val="en-US"/>
        </w:rPr>
        <w:footnoteReference w:id="1"/>
      </w:r>
      <w:r w:rsidRPr="00AC7A64">
        <w:rPr>
          <w:b/>
          <w:sz w:val="24"/>
          <w:szCs w:val="24"/>
          <w:lang w:val="en-US"/>
        </w:rPr>
        <w:t>, Slavo Radosevic</w:t>
      </w:r>
      <w:r w:rsidRPr="00AC7A64">
        <w:rPr>
          <w:b/>
          <w:sz w:val="24"/>
          <w:szCs w:val="24"/>
          <w:vertAlign w:val="superscript"/>
          <w:lang w:val="en-US"/>
        </w:rPr>
        <w:footnoteReference w:id="2"/>
      </w:r>
      <w:r w:rsidRPr="00AC7A64">
        <w:rPr>
          <w:b/>
          <w:sz w:val="24"/>
          <w:szCs w:val="24"/>
          <w:lang w:val="en-US"/>
        </w:rPr>
        <w:t>, Josip Raos</w:t>
      </w:r>
      <w:r w:rsidRPr="00AC7A64">
        <w:rPr>
          <w:b/>
          <w:sz w:val="24"/>
          <w:szCs w:val="24"/>
          <w:vertAlign w:val="superscript"/>
          <w:lang w:val="en-US"/>
        </w:rPr>
        <w:footnoteReference w:id="3"/>
      </w:r>
      <w:r w:rsidRPr="00AC7A64">
        <w:rPr>
          <w:b/>
          <w:sz w:val="24"/>
          <w:szCs w:val="24"/>
          <w:lang w:val="en-US"/>
        </w:rPr>
        <w:t xml:space="preserve"> </w:t>
      </w:r>
    </w:p>
    <w:p w14:paraId="4B533AF0" w14:textId="77777777" w:rsidR="00133D06" w:rsidRDefault="00133D06" w:rsidP="00AC7A64">
      <w:pPr>
        <w:jc w:val="both"/>
        <w:rPr>
          <w:sz w:val="24"/>
          <w:szCs w:val="24"/>
          <w:lang w:val="en-US"/>
        </w:rPr>
      </w:pPr>
    </w:p>
    <w:p w14:paraId="6B743886" w14:textId="14EC4CE2" w:rsidR="00AC7A64" w:rsidRPr="00AC7A64" w:rsidRDefault="00AC7A64" w:rsidP="00AC7A64">
      <w:pPr>
        <w:jc w:val="both"/>
        <w:rPr>
          <w:sz w:val="24"/>
          <w:szCs w:val="24"/>
          <w:lang w:val="en-US"/>
        </w:rPr>
      </w:pPr>
      <w:r w:rsidRPr="00AC7A64">
        <w:rPr>
          <w:sz w:val="24"/>
          <w:szCs w:val="24"/>
          <w:lang w:val="en-US"/>
        </w:rPr>
        <w:t xml:space="preserve">The report presents the results of the online survey about research and policy support needs for innovation in the </w:t>
      </w:r>
      <w:r w:rsidR="00133D06" w:rsidRPr="00AC7A64">
        <w:rPr>
          <w:sz w:val="24"/>
          <w:szCs w:val="24"/>
          <w:lang w:val="en-US"/>
        </w:rPr>
        <w:t>South-East</w:t>
      </w:r>
      <w:r w:rsidRPr="00AC7A64">
        <w:rPr>
          <w:sz w:val="24"/>
          <w:szCs w:val="24"/>
          <w:lang w:val="en-US"/>
        </w:rPr>
        <w:t xml:space="preserve"> Europe. The questionnaire was distributed to 360 participants in Croatia as well as the other six selected South East European countries </w:t>
      </w:r>
      <w:r w:rsidRPr="00AC7A64">
        <w:rPr>
          <w:sz w:val="24"/>
          <w:szCs w:val="24"/>
          <w:lang w:val="en-GB"/>
        </w:rPr>
        <w:t>(SEE): Albania, Bosnia and Herzegovina, Croatia, Kosovo, Montenegro and Serbia.</w:t>
      </w:r>
      <w:r w:rsidRPr="00AC7A64">
        <w:rPr>
          <w:sz w:val="24"/>
          <w:szCs w:val="24"/>
          <w:lang w:val="en-US"/>
        </w:rPr>
        <w:t xml:space="preserve"> 127 participants completed the questionnaires. </w:t>
      </w:r>
    </w:p>
    <w:p w14:paraId="64A95966" w14:textId="77777777" w:rsidR="00AC7A64" w:rsidRPr="00AC7A64" w:rsidRDefault="00AC7A64" w:rsidP="00AC7A64">
      <w:pPr>
        <w:jc w:val="both"/>
        <w:rPr>
          <w:b/>
          <w:sz w:val="24"/>
          <w:szCs w:val="24"/>
          <w:lang w:val="en-US"/>
        </w:rPr>
      </w:pPr>
      <w:r w:rsidRPr="00AC7A64">
        <w:rPr>
          <w:sz w:val="24"/>
          <w:szCs w:val="24"/>
          <w:lang w:val="en-US"/>
        </w:rPr>
        <w:t>Amon</w:t>
      </w:r>
      <w:r w:rsidR="00F02913">
        <w:rPr>
          <w:sz w:val="24"/>
          <w:szCs w:val="24"/>
          <w:lang w:val="en-US"/>
        </w:rPr>
        <w:t xml:space="preserve">g respondents, 20% come from </w:t>
      </w:r>
      <w:r w:rsidRPr="00AC7A64">
        <w:rPr>
          <w:sz w:val="24"/>
          <w:szCs w:val="24"/>
          <w:lang w:val="en-US"/>
        </w:rPr>
        <w:t xml:space="preserve">private sector (10% private profit </w:t>
      </w:r>
      <w:r w:rsidRPr="00AC7A64">
        <w:rPr>
          <w:noProof/>
          <w:sz w:val="24"/>
          <w:szCs w:val="24"/>
          <w:lang w:val="en-US"/>
        </w:rPr>
        <w:t>organizations</w:t>
      </w:r>
      <w:r w:rsidRPr="00AC7A64">
        <w:rPr>
          <w:sz w:val="24"/>
          <w:szCs w:val="24"/>
          <w:lang w:val="en-US"/>
        </w:rPr>
        <w:t xml:space="preserve">, and 10% private non-profit </w:t>
      </w:r>
      <w:r w:rsidRPr="00AC7A64">
        <w:rPr>
          <w:noProof/>
          <w:sz w:val="24"/>
          <w:szCs w:val="24"/>
          <w:lang w:val="en-US"/>
        </w:rPr>
        <w:t>organizations</w:t>
      </w:r>
      <w:r w:rsidRPr="00AC7A64">
        <w:rPr>
          <w:sz w:val="24"/>
          <w:szCs w:val="24"/>
          <w:lang w:val="en-US"/>
        </w:rPr>
        <w:t>).</w:t>
      </w:r>
      <w:r w:rsidRPr="00AC7A64">
        <w:t xml:space="preserve"> </w:t>
      </w:r>
      <w:r w:rsidR="00F02913">
        <w:rPr>
          <w:sz w:val="24"/>
          <w:szCs w:val="24"/>
          <w:lang w:val="en-US"/>
        </w:rPr>
        <w:t>29% of the participants come</w:t>
      </w:r>
      <w:r w:rsidRPr="00AC7A64">
        <w:rPr>
          <w:sz w:val="24"/>
          <w:szCs w:val="24"/>
          <w:lang w:val="en-US"/>
        </w:rPr>
        <w:t xml:space="preserve"> from the public sector (19% government ministries, 10% </w:t>
      </w:r>
      <w:r w:rsidRPr="00AC7A64">
        <w:rPr>
          <w:noProof/>
          <w:sz w:val="24"/>
          <w:szCs w:val="24"/>
          <w:lang w:val="en-US"/>
        </w:rPr>
        <w:t>public</w:t>
      </w:r>
      <w:r w:rsidRPr="00AC7A64">
        <w:rPr>
          <w:sz w:val="24"/>
          <w:szCs w:val="24"/>
          <w:lang w:val="en-US"/>
        </w:rPr>
        <w:t xml:space="preserve"> agencies), 29% of the representatives are university staff, and </w:t>
      </w:r>
      <w:r w:rsidRPr="00AC7A64">
        <w:rPr>
          <w:noProof/>
          <w:sz w:val="24"/>
          <w:szCs w:val="24"/>
          <w:lang w:val="en-US"/>
        </w:rPr>
        <w:t>finally,</w:t>
      </w:r>
      <w:r w:rsidRPr="00AC7A64">
        <w:rPr>
          <w:sz w:val="24"/>
          <w:szCs w:val="24"/>
          <w:lang w:val="en-US"/>
        </w:rPr>
        <w:t xml:space="preserve"> 22% belong to </w:t>
      </w:r>
      <w:r w:rsidR="00F02913">
        <w:rPr>
          <w:sz w:val="24"/>
          <w:szCs w:val="24"/>
          <w:lang w:val="en-US"/>
        </w:rPr>
        <w:t xml:space="preserve">the </w:t>
      </w:r>
      <w:r w:rsidRPr="00AC7A64">
        <w:rPr>
          <w:sz w:val="24"/>
          <w:szCs w:val="24"/>
          <w:lang w:val="en-US"/>
        </w:rPr>
        <w:t xml:space="preserve">research institutes. In this brief </w:t>
      </w:r>
      <w:r w:rsidRPr="00AC7A64">
        <w:rPr>
          <w:noProof/>
          <w:sz w:val="24"/>
          <w:szCs w:val="24"/>
          <w:lang w:val="en-US"/>
        </w:rPr>
        <w:t>report,</w:t>
      </w:r>
      <w:r w:rsidRPr="00AC7A64">
        <w:rPr>
          <w:sz w:val="24"/>
          <w:szCs w:val="24"/>
          <w:lang w:val="en-US"/>
        </w:rPr>
        <w:t xml:space="preserve"> we present the most interesting results</w:t>
      </w:r>
      <w:r w:rsidR="00F02913">
        <w:rPr>
          <w:sz w:val="24"/>
          <w:szCs w:val="24"/>
          <w:lang w:val="en-US"/>
        </w:rPr>
        <w:t>,</w:t>
      </w:r>
      <w:r w:rsidRPr="00AC7A64">
        <w:rPr>
          <w:sz w:val="24"/>
          <w:szCs w:val="24"/>
          <w:lang w:val="en-US"/>
        </w:rPr>
        <w:t xml:space="preserve"> including similarities and differences among the countries</w:t>
      </w:r>
      <w:r w:rsidR="00F02913">
        <w:rPr>
          <w:sz w:val="24"/>
          <w:szCs w:val="24"/>
          <w:lang w:val="en-US"/>
        </w:rPr>
        <w:t>,</w:t>
      </w:r>
      <w:r w:rsidRPr="00AC7A64">
        <w:rPr>
          <w:sz w:val="24"/>
          <w:szCs w:val="24"/>
          <w:lang w:val="en-US"/>
        </w:rPr>
        <w:t xml:space="preserve"> as well as among the sectors: public sector, science or university secto</w:t>
      </w:r>
      <w:r w:rsidR="00F02913">
        <w:rPr>
          <w:sz w:val="24"/>
          <w:szCs w:val="24"/>
          <w:lang w:val="en-US"/>
        </w:rPr>
        <w:t xml:space="preserve">r, as well as private sector. </w:t>
      </w:r>
      <w:r w:rsidRPr="00AC7A64">
        <w:rPr>
          <w:sz w:val="24"/>
          <w:szCs w:val="24"/>
          <w:lang w:val="en-US"/>
        </w:rPr>
        <w:t xml:space="preserve">A half of the respondents were responsible for the implementation of the programmes related to the </w:t>
      </w:r>
      <w:r w:rsidRPr="00AC7A64">
        <w:rPr>
          <w:noProof/>
          <w:sz w:val="24"/>
          <w:szCs w:val="24"/>
          <w:lang w:val="en-US"/>
        </w:rPr>
        <w:t>development</w:t>
      </w:r>
      <w:r w:rsidRPr="00AC7A64">
        <w:rPr>
          <w:sz w:val="24"/>
          <w:szCs w:val="24"/>
          <w:lang w:val="en-US"/>
        </w:rPr>
        <w:t xml:space="preserve"> of innovation </w:t>
      </w:r>
      <w:r w:rsidR="00F02913">
        <w:rPr>
          <w:noProof/>
          <w:sz w:val="24"/>
          <w:szCs w:val="24"/>
          <w:lang w:val="en-US"/>
        </w:rPr>
        <w:t xml:space="preserve">policy </w:t>
      </w:r>
      <w:r w:rsidRPr="00AC7A64">
        <w:rPr>
          <w:sz w:val="24"/>
          <w:szCs w:val="24"/>
          <w:lang w:val="en-US"/>
        </w:rPr>
        <w:t>and R&amp;D policy</w:t>
      </w:r>
      <w:r w:rsidR="00F02913">
        <w:rPr>
          <w:sz w:val="24"/>
          <w:szCs w:val="24"/>
          <w:lang w:val="en-US"/>
        </w:rPr>
        <w:t xml:space="preserve">, and </w:t>
      </w:r>
      <w:r w:rsidRPr="00AC7A64">
        <w:rPr>
          <w:sz w:val="24"/>
          <w:szCs w:val="24"/>
          <w:lang w:val="en-US"/>
        </w:rPr>
        <w:t xml:space="preserve"> </w:t>
      </w:r>
      <w:r w:rsidR="00F02913">
        <w:rPr>
          <w:sz w:val="24"/>
          <w:szCs w:val="24"/>
          <w:lang w:val="en-US"/>
        </w:rPr>
        <w:t>these</w:t>
      </w:r>
      <w:r w:rsidRPr="00AC7A64">
        <w:rPr>
          <w:sz w:val="24"/>
          <w:szCs w:val="24"/>
          <w:lang w:val="en-US"/>
        </w:rPr>
        <w:t xml:space="preserve"> </w:t>
      </w:r>
      <w:r w:rsidR="00F02913">
        <w:rPr>
          <w:b/>
          <w:sz w:val="24"/>
          <w:szCs w:val="24"/>
          <w:lang w:val="en-US"/>
        </w:rPr>
        <w:t>results reflect</w:t>
      </w:r>
      <w:r w:rsidRPr="00AC7A64">
        <w:rPr>
          <w:b/>
          <w:sz w:val="24"/>
          <w:szCs w:val="24"/>
          <w:lang w:val="en-US"/>
        </w:rPr>
        <w:t xml:space="preserve"> the knowledge and views of the ‘insiders’ of R&amp;D and innovation policy. </w:t>
      </w:r>
    </w:p>
    <w:p w14:paraId="4FD78D79" w14:textId="77777777" w:rsidR="00AC7A64" w:rsidRPr="00AC7A64" w:rsidRDefault="00AC7A64" w:rsidP="00AC7A64">
      <w:pPr>
        <w:jc w:val="both"/>
        <w:rPr>
          <w:sz w:val="24"/>
          <w:szCs w:val="24"/>
          <w:lang w:val="en-GB"/>
        </w:rPr>
      </w:pPr>
      <w:r w:rsidRPr="00AC7A64">
        <w:rPr>
          <w:sz w:val="24"/>
          <w:szCs w:val="24"/>
          <w:lang w:val="en-US"/>
        </w:rPr>
        <w:t>The objective of the survey was two-fold: to get the</w:t>
      </w:r>
      <w:r w:rsidRPr="00AC7A64">
        <w:rPr>
          <w:sz w:val="24"/>
          <w:szCs w:val="24"/>
          <w:lang w:val="en-GB"/>
        </w:rPr>
        <w:t xml:space="preserve"> </w:t>
      </w:r>
      <w:r w:rsidR="00F02913">
        <w:rPr>
          <w:sz w:val="24"/>
          <w:szCs w:val="24"/>
          <w:lang w:val="en-GB"/>
        </w:rPr>
        <w:t>views of the stakeholders on</w:t>
      </w:r>
      <w:r w:rsidRPr="00AC7A64">
        <w:rPr>
          <w:sz w:val="24"/>
          <w:szCs w:val="24"/>
          <w:lang w:val="en-GB"/>
        </w:rPr>
        <w:t xml:space="preserve"> </w:t>
      </w:r>
      <w:r w:rsidRPr="00AC7A64">
        <w:rPr>
          <w:noProof/>
          <w:sz w:val="24"/>
          <w:szCs w:val="24"/>
          <w:lang w:val="en-GB"/>
        </w:rPr>
        <w:t>current</w:t>
      </w:r>
      <w:r w:rsidRPr="00AC7A64">
        <w:rPr>
          <w:sz w:val="24"/>
          <w:szCs w:val="24"/>
          <w:lang w:val="en-GB"/>
        </w:rPr>
        <w:t xml:space="preserve"> R&amp;D and innovation policies, and to understand rese</w:t>
      </w:r>
      <w:r w:rsidR="00F02913">
        <w:rPr>
          <w:sz w:val="24"/>
          <w:szCs w:val="24"/>
          <w:lang w:val="en-GB"/>
        </w:rPr>
        <w:t xml:space="preserve">arch and policy support needs of </w:t>
      </w:r>
      <w:r w:rsidRPr="00AC7A64">
        <w:rPr>
          <w:sz w:val="24"/>
          <w:szCs w:val="24"/>
          <w:lang w:val="en-GB"/>
        </w:rPr>
        <w:t xml:space="preserve">innovation stakeholders. </w:t>
      </w:r>
    </w:p>
    <w:p w14:paraId="1B5B389F" w14:textId="77777777" w:rsidR="00AC7A64" w:rsidRDefault="00AC7A64" w:rsidP="00AC7A64">
      <w:pPr>
        <w:jc w:val="both"/>
        <w:rPr>
          <w:sz w:val="24"/>
          <w:szCs w:val="24"/>
          <w:lang w:val="en-US"/>
        </w:rPr>
      </w:pPr>
    </w:p>
    <w:p w14:paraId="1597E130" w14:textId="77777777" w:rsidR="00AC7A64" w:rsidRDefault="00AC7A64" w:rsidP="00AC7A64">
      <w:pPr>
        <w:jc w:val="both"/>
        <w:rPr>
          <w:sz w:val="24"/>
          <w:szCs w:val="24"/>
          <w:lang w:val="en-US"/>
        </w:rPr>
      </w:pPr>
    </w:p>
    <w:p w14:paraId="7EA6B577" w14:textId="77777777" w:rsidR="00AC7A64" w:rsidRDefault="00AC7A64" w:rsidP="00AC7A64">
      <w:pPr>
        <w:jc w:val="both"/>
        <w:rPr>
          <w:sz w:val="24"/>
          <w:szCs w:val="24"/>
          <w:lang w:val="en-US"/>
        </w:rPr>
      </w:pPr>
    </w:p>
    <w:p w14:paraId="5C8C9DED" w14:textId="77777777" w:rsidR="00AC7A64" w:rsidRDefault="00AC7A64" w:rsidP="00AC7A64">
      <w:pPr>
        <w:jc w:val="both"/>
        <w:rPr>
          <w:sz w:val="24"/>
          <w:szCs w:val="24"/>
          <w:lang w:val="en-US"/>
        </w:rPr>
      </w:pPr>
    </w:p>
    <w:p w14:paraId="19936524" w14:textId="77777777" w:rsidR="00AC7A64" w:rsidRPr="00AC7A64" w:rsidRDefault="00AC7A64" w:rsidP="00AC7A64">
      <w:pPr>
        <w:jc w:val="both"/>
        <w:rPr>
          <w:sz w:val="24"/>
          <w:szCs w:val="24"/>
          <w:lang w:val="en-US"/>
        </w:rPr>
      </w:pPr>
    </w:p>
    <w:p w14:paraId="469BD9F7" w14:textId="77777777" w:rsidR="00AC7A64" w:rsidRPr="00AC7A64" w:rsidRDefault="00AC7A64" w:rsidP="00FA164C">
      <w:pPr>
        <w:pBdr>
          <w:top w:val="single" w:sz="4" w:space="1" w:color="auto"/>
          <w:left w:val="single" w:sz="4" w:space="4" w:color="auto"/>
          <w:bottom w:val="single" w:sz="4" w:space="1" w:color="auto"/>
          <w:right w:val="single" w:sz="4" w:space="4" w:color="auto"/>
        </w:pBdr>
        <w:jc w:val="center"/>
        <w:outlineLvl w:val="0"/>
        <w:rPr>
          <w:b/>
          <w:lang w:val="en-US"/>
        </w:rPr>
      </w:pPr>
      <w:r w:rsidRPr="00AC7A64">
        <w:rPr>
          <w:b/>
          <w:noProof/>
          <w:sz w:val="24"/>
          <w:szCs w:val="24"/>
          <w:lang w:val="en-US"/>
        </w:rPr>
        <w:t>Summarising</w:t>
      </w:r>
      <w:r w:rsidRPr="00AC7A64">
        <w:rPr>
          <w:b/>
          <w:sz w:val="24"/>
          <w:szCs w:val="24"/>
          <w:lang w:val="en-US"/>
        </w:rPr>
        <w:t xml:space="preserve"> the key messages</w:t>
      </w:r>
    </w:p>
    <w:p w14:paraId="6405A1EF"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 xml:space="preserve">Differences in views and perceptions are more important among RDI sectors than among SEE countries </w:t>
      </w:r>
    </w:p>
    <w:p w14:paraId="4722396C"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 xml:space="preserve">Differences in perceptions of the impact of innovation policy instruments reflect differences in </w:t>
      </w:r>
      <w:r w:rsidR="00F02913">
        <w:rPr>
          <w:b/>
          <w:i/>
          <w:sz w:val="24"/>
          <w:szCs w:val="24"/>
          <w:lang w:val="en-US"/>
        </w:rPr>
        <w:t xml:space="preserve">the </w:t>
      </w:r>
      <w:r w:rsidRPr="00AC7A64">
        <w:rPr>
          <w:b/>
          <w:i/>
          <w:sz w:val="24"/>
          <w:szCs w:val="24"/>
          <w:lang w:val="en-US"/>
        </w:rPr>
        <w:t xml:space="preserve">development of R&amp;I policies in SEE countries </w:t>
      </w:r>
    </w:p>
    <w:p w14:paraId="0701B7C9"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 xml:space="preserve">Current measures and forms of support in R&amp;I </w:t>
      </w:r>
      <w:r w:rsidRPr="00AC7A64">
        <w:rPr>
          <w:b/>
          <w:i/>
          <w:noProof/>
          <w:sz w:val="24"/>
          <w:szCs w:val="24"/>
          <w:lang w:val="en-US"/>
        </w:rPr>
        <w:t>reflect the needs of neither</w:t>
      </w:r>
      <w:r w:rsidRPr="00AC7A64">
        <w:rPr>
          <w:b/>
          <w:i/>
          <w:sz w:val="24"/>
          <w:szCs w:val="24"/>
          <w:lang w:val="en-US"/>
        </w:rPr>
        <w:t xml:space="preserve"> business nor scientific sector</w:t>
      </w:r>
    </w:p>
    <w:p w14:paraId="67F43B6F"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In R&amp;D priorities ICT sector dominates</w:t>
      </w:r>
    </w:p>
    <w:p w14:paraId="1F9911FA"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Research and innovation policies are in need of support</w:t>
      </w:r>
      <w:r w:rsidR="00F02913">
        <w:rPr>
          <w:b/>
          <w:i/>
          <w:sz w:val="24"/>
          <w:szCs w:val="24"/>
          <w:lang w:val="en-US"/>
        </w:rPr>
        <w:t xml:space="preserve"> through research and training</w:t>
      </w:r>
    </w:p>
    <w:p w14:paraId="4E5378F0"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4"/>
          <w:lang w:val="en-US"/>
        </w:rPr>
        <w:t xml:space="preserve">Among areas in need of better understanding and training are Science – industry links </w:t>
      </w:r>
    </w:p>
    <w:p w14:paraId="73537636" w14:textId="77777777" w:rsidR="00AC7A64" w:rsidRPr="00AC7A64" w:rsidRDefault="00AC7A64" w:rsidP="00AC7A64">
      <w:pPr>
        <w:numPr>
          <w:ilvl w:val="0"/>
          <w:numId w:val="10"/>
        </w:numPr>
        <w:pBdr>
          <w:top w:val="single" w:sz="4" w:space="1" w:color="auto"/>
          <w:left w:val="single" w:sz="4" w:space="4" w:color="auto"/>
          <w:bottom w:val="single" w:sz="4" w:space="1" w:color="auto"/>
          <w:right w:val="single" w:sz="4" w:space="4" w:color="auto"/>
        </w:pBdr>
        <w:contextualSpacing/>
        <w:jc w:val="both"/>
        <w:rPr>
          <w:b/>
          <w:i/>
          <w:sz w:val="24"/>
          <w:szCs w:val="24"/>
          <w:lang w:val="en-US"/>
        </w:rPr>
      </w:pPr>
      <w:r w:rsidRPr="00AC7A64">
        <w:rPr>
          <w:b/>
          <w:i/>
          <w:sz w:val="24"/>
          <w:szCs w:val="20"/>
          <w:lang w:val="en-US"/>
        </w:rPr>
        <w:t xml:space="preserve">More than half of respondents are familiar with Smart Specialization </w:t>
      </w:r>
      <w:r w:rsidRPr="00AC7A64">
        <w:rPr>
          <w:b/>
          <w:i/>
          <w:sz w:val="24"/>
          <w:szCs w:val="24"/>
          <w:lang w:val="en-US"/>
        </w:rPr>
        <w:t xml:space="preserve">but </w:t>
      </w:r>
      <w:r w:rsidRPr="00AC7A64">
        <w:rPr>
          <w:b/>
          <w:i/>
          <w:noProof/>
          <w:sz w:val="24"/>
          <w:szCs w:val="24"/>
          <w:lang w:val="en-US"/>
        </w:rPr>
        <w:t>need</w:t>
      </w:r>
      <w:r w:rsidRPr="00AC7A64">
        <w:rPr>
          <w:b/>
          <w:i/>
          <w:sz w:val="24"/>
          <w:szCs w:val="24"/>
          <w:lang w:val="en-US"/>
        </w:rPr>
        <w:t xml:space="preserve"> to learn </w:t>
      </w:r>
      <w:r w:rsidRPr="00AC7A64">
        <w:rPr>
          <w:b/>
          <w:i/>
          <w:noProof/>
          <w:sz w:val="24"/>
          <w:szCs w:val="24"/>
          <w:lang w:val="en-US"/>
        </w:rPr>
        <w:t>more,</w:t>
      </w:r>
      <w:r w:rsidRPr="00AC7A64">
        <w:rPr>
          <w:b/>
          <w:i/>
          <w:sz w:val="24"/>
          <w:szCs w:val="24"/>
          <w:lang w:val="en-US"/>
        </w:rPr>
        <w:t xml:space="preserve"> and these </w:t>
      </w:r>
      <w:r w:rsidRPr="00AC7A64">
        <w:rPr>
          <w:b/>
          <w:i/>
          <w:noProof/>
          <w:sz w:val="24"/>
          <w:szCs w:val="24"/>
          <w:lang w:val="en-US"/>
        </w:rPr>
        <w:t>requirements</w:t>
      </w:r>
      <w:r w:rsidRPr="00AC7A64">
        <w:rPr>
          <w:b/>
          <w:i/>
          <w:sz w:val="24"/>
          <w:szCs w:val="24"/>
          <w:lang w:val="en-US"/>
        </w:rPr>
        <w:t xml:space="preserve"> differ across sectors</w:t>
      </w:r>
    </w:p>
    <w:p w14:paraId="63EAEC74" w14:textId="77777777" w:rsidR="00AC7A64" w:rsidRPr="00AC7A64" w:rsidRDefault="00AC7A64" w:rsidP="00AC7A64">
      <w:pPr>
        <w:spacing w:after="0"/>
        <w:jc w:val="both"/>
        <w:rPr>
          <w:sz w:val="24"/>
          <w:szCs w:val="24"/>
          <w:lang w:val="en-US"/>
        </w:rPr>
      </w:pPr>
    </w:p>
    <w:p w14:paraId="467DFB47" w14:textId="77777777" w:rsidR="00AC7A64" w:rsidRPr="00AC7A64" w:rsidRDefault="00AC7A64" w:rsidP="00AC7A64">
      <w:pPr>
        <w:jc w:val="both"/>
        <w:rPr>
          <w:b/>
          <w:sz w:val="24"/>
          <w:szCs w:val="24"/>
          <w:lang w:val="en-US"/>
        </w:rPr>
      </w:pPr>
      <w:r w:rsidRPr="00AC7A64">
        <w:rPr>
          <w:b/>
          <w:sz w:val="24"/>
          <w:szCs w:val="24"/>
          <w:lang w:val="en-US"/>
        </w:rPr>
        <w:t>Support of university (research institutes) links with industry was the most important policy objective for respondents</w:t>
      </w:r>
    </w:p>
    <w:p w14:paraId="6A1DA42A" w14:textId="77777777" w:rsidR="00AC7A64" w:rsidRPr="00AC7A64" w:rsidRDefault="00AC7A64" w:rsidP="00AC7A64">
      <w:pPr>
        <w:jc w:val="both"/>
        <w:rPr>
          <w:sz w:val="24"/>
          <w:szCs w:val="24"/>
          <w:lang w:val="en-US"/>
        </w:rPr>
      </w:pPr>
      <w:r w:rsidRPr="00AC7A64">
        <w:rPr>
          <w:sz w:val="24"/>
          <w:szCs w:val="24"/>
          <w:lang w:val="en-US"/>
        </w:rPr>
        <w:t xml:space="preserve">The participants from the </w:t>
      </w:r>
      <w:r w:rsidRPr="00AC7A64">
        <w:rPr>
          <w:noProof/>
          <w:sz w:val="24"/>
          <w:szCs w:val="24"/>
          <w:lang w:val="en-US"/>
        </w:rPr>
        <w:t>public</w:t>
      </w:r>
      <w:r w:rsidRPr="00AC7A64">
        <w:rPr>
          <w:sz w:val="24"/>
          <w:szCs w:val="24"/>
          <w:lang w:val="en-US"/>
        </w:rPr>
        <w:t xml:space="preserve"> sector, research sector</w:t>
      </w:r>
      <w:r w:rsidR="00F02913">
        <w:rPr>
          <w:sz w:val="24"/>
          <w:szCs w:val="24"/>
          <w:lang w:val="en-US"/>
        </w:rPr>
        <w:t>,</w:t>
      </w:r>
      <w:r w:rsidRPr="00AC7A64">
        <w:rPr>
          <w:sz w:val="24"/>
          <w:szCs w:val="24"/>
          <w:lang w:val="en-US"/>
        </w:rPr>
        <w:t xml:space="preserve"> as well </w:t>
      </w:r>
      <w:r w:rsidRPr="00AC7A64">
        <w:rPr>
          <w:noProof/>
          <w:sz w:val="24"/>
          <w:szCs w:val="24"/>
          <w:lang w:val="en-US"/>
        </w:rPr>
        <w:t>as private</w:t>
      </w:r>
      <w:r w:rsidRPr="00AC7A64">
        <w:rPr>
          <w:sz w:val="24"/>
          <w:szCs w:val="24"/>
          <w:lang w:val="en-US"/>
        </w:rPr>
        <w:t xml:space="preserve"> sector in the selected countries were asked to evaluate the relative importance of the several policy objectives in their countries, from 1 (</w:t>
      </w:r>
      <w:r w:rsidRPr="00AC7A64">
        <w:rPr>
          <w:i/>
          <w:sz w:val="24"/>
          <w:szCs w:val="24"/>
          <w:lang w:val="en-US"/>
        </w:rPr>
        <w:t xml:space="preserve">not </w:t>
      </w:r>
      <w:r w:rsidRPr="00AC7A64">
        <w:rPr>
          <w:i/>
          <w:noProof/>
          <w:sz w:val="24"/>
          <w:szCs w:val="24"/>
          <w:lang w:val="en-US"/>
        </w:rPr>
        <w:t>relevant</w:t>
      </w:r>
      <w:r w:rsidRPr="00AC7A64">
        <w:rPr>
          <w:noProof/>
          <w:sz w:val="24"/>
          <w:szCs w:val="24"/>
          <w:lang w:val="en-US"/>
        </w:rPr>
        <w:t>)</w:t>
      </w:r>
      <w:r w:rsidRPr="00AC7A64">
        <w:rPr>
          <w:sz w:val="24"/>
          <w:szCs w:val="24"/>
          <w:lang w:val="en-US"/>
        </w:rPr>
        <w:t xml:space="preserve"> to 7 (</w:t>
      </w:r>
      <w:r w:rsidRPr="00AC7A64">
        <w:rPr>
          <w:i/>
          <w:sz w:val="24"/>
          <w:szCs w:val="24"/>
          <w:lang w:val="en-US"/>
        </w:rPr>
        <w:t>very relevant</w:t>
      </w:r>
      <w:r w:rsidRPr="00AC7A64">
        <w:rPr>
          <w:sz w:val="24"/>
          <w:szCs w:val="24"/>
          <w:lang w:val="en-US"/>
        </w:rPr>
        <w:t xml:space="preserve">). The results in Chart 1 show that </w:t>
      </w:r>
      <w:r w:rsidRPr="00AC7A64">
        <w:rPr>
          <w:i/>
          <w:sz w:val="24"/>
          <w:szCs w:val="24"/>
          <w:lang w:val="en-US"/>
        </w:rPr>
        <w:t>Support of university (research institutes) links with industry</w:t>
      </w:r>
      <w:r w:rsidRPr="00AC7A64">
        <w:rPr>
          <w:sz w:val="24"/>
          <w:szCs w:val="24"/>
          <w:lang w:val="en-US"/>
        </w:rPr>
        <w:t xml:space="preserve"> was the most important objective for respondents, followed by </w:t>
      </w:r>
      <w:r w:rsidRPr="00AC7A64">
        <w:rPr>
          <w:i/>
          <w:sz w:val="24"/>
          <w:szCs w:val="24"/>
          <w:lang w:val="en-US"/>
        </w:rPr>
        <w:t xml:space="preserve">Support for the </w:t>
      </w:r>
      <w:r w:rsidRPr="00AC7A64">
        <w:rPr>
          <w:i/>
          <w:noProof/>
          <w:sz w:val="24"/>
          <w:szCs w:val="24"/>
          <w:lang w:val="en-US"/>
        </w:rPr>
        <w:t>formation</w:t>
      </w:r>
      <w:r w:rsidRPr="00AC7A64">
        <w:rPr>
          <w:i/>
          <w:sz w:val="24"/>
          <w:szCs w:val="24"/>
          <w:lang w:val="en-US"/>
        </w:rPr>
        <w:t xml:space="preserve"> of new </w:t>
      </w:r>
      <w:r w:rsidRPr="00AC7A64">
        <w:rPr>
          <w:i/>
          <w:noProof/>
          <w:sz w:val="24"/>
          <w:szCs w:val="24"/>
          <w:lang w:val="en-US"/>
        </w:rPr>
        <w:t>technology-based</w:t>
      </w:r>
      <w:r w:rsidRPr="00AC7A64">
        <w:rPr>
          <w:i/>
          <w:sz w:val="24"/>
          <w:szCs w:val="24"/>
          <w:lang w:val="en-US"/>
        </w:rPr>
        <w:t xml:space="preserve"> firms</w:t>
      </w:r>
      <w:r w:rsidR="00F02913">
        <w:rPr>
          <w:i/>
          <w:sz w:val="24"/>
          <w:szCs w:val="24"/>
          <w:lang w:val="en-US"/>
        </w:rPr>
        <w:t>,</w:t>
      </w:r>
      <w:r w:rsidRPr="00AC7A64">
        <w:rPr>
          <w:sz w:val="24"/>
          <w:szCs w:val="24"/>
          <w:lang w:val="en-US"/>
        </w:rPr>
        <w:t xml:space="preserve"> as well as </w:t>
      </w:r>
      <w:r w:rsidRPr="00AC7A64">
        <w:rPr>
          <w:i/>
          <w:sz w:val="24"/>
          <w:szCs w:val="24"/>
          <w:lang w:val="en-US"/>
        </w:rPr>
        <w:t>Improve framework conditions (environment) for innovation</w:t>
      </w:r>
      <w:r w:rsidRPr="00AC7A64">
        <w:rPr>
          <w:sz w:val="24"/>
          <w:szCs w:val="24"/>
          <w:lang w:val="en-US"/>
        </w:rPr>
        <w:t>. Responses among countries show that differences in answers are not statistically significant.</w:t>
      </w:r>
    </w:p>
    <w:p w14:paraId="0E2FC324" w14:textId="77777777" w:rsidR="00197DF1" w:rsidRDefault="00197DF1" w:rsidP="00AC7A64">
      <w:pPr>
        <w:spacing w:after="0"/>
        <w:rPr>
          <w:sz w:val="24"/>
          <w:lang w:val="en-US"/>
        </w:rPr>
      </w:pPr>
    </w:p>
    <w:p w14:paraId="595DF46C" w14:textId="77777777" w:rsidR="00197DF1" w:rsidRDefault="00197DF1" w:rsidP="00AC7A64">
      <w:pPr>
        <w:spacing w:after="0"/>
        <w:rPr>
          <w:sz w:val="24"/>
          <w:lang w:val="en-US"/>
        </w:rPr>
      </w:pPr>
    </w:p>
    <w:p w14:paraId="0476C3DB" w14:textId="77777777" w:rsidR="00197DF1" w:rsidRDefault="00197DF1" w:rsidP="00AC7A64">
      <w:pPr>
        <w:spacing w:after="0"/>
        <w:rPr>
          <w:sz w:val="24"/>
          <w:lang w:val="en-US"/>
        </w:rPr>
      </w:pPr>
    </w:p>
    <w:p w14:paraId="5B445C42" w14:textId="77777777" w:rsidR="00197DF1" w:rsidRDefault="00197DF1" w:rsidP="00AC7A64">
      <w:pPr>
        <w:spacing w:after="0"/>
        <w:rPr>
          <w:sz w:val="24"/>
          <w:lang w:val="en-US"/>
        </w:rPr>
      </w:pPr>
    </w:p>
    <w:p w14:paraId="6894368D" w14:textId="77777777" w:rsidR="00197DF1" w:rsidRDefault="00197DF1" w:rsidP="00AC7A64">
      <w:pPr>
        <w:spacing w:after="0"/>
        <w:rPr>
          <w:sz w:val="24"/>
          <w:lang w:val="en-US"/>
        </w:rPr>
      </w:pPr>
    </w:p>
    <w:p w14:paraId="18FDB29D" w14:textId="77777777" w:rsidR="00197DF1" w:rsidRDefault="00197DF1" w:rsidP="00AC7A64">
      <w:pPr>
        <w:spacing w:after="0"/>
        <w:rPr>
          <w:sz w:val="24"/>
          <w:lang w:val="en-US"/>
        </w:rPr>
      </w:pPr>
    </w:p>
    <w:p w14:paraId="57BA0062" w14:textId="77777777" w:rsidR="00197DF1" w:rsidRDefault="00197DF1" w:rsidP="00AC7A64">
      <w:pPr>
        <w:spacing w:after="0"/>
        <w:rPr>
          <w:sz w:val="24"/>
          <w:lang w:val="en-US"/>
        </w:rPr>
      </w:pPr>
    </w:p>
    <w:p w14:paraId="15AD9728" w14:textId="77777777" w:rsidR="00197DF1" w:rsidRDefault="00197DF1" w:rsidP="00AC7A64">
      <w:pPr>
        <w:spacing w:after="0"/>
        <w:rPr>
          <w:sz w:val="24"/>
          <w:lang w:val="en-US"/>
        </w:rPr>
      </w:pPr>
    </w:p>
    <w:p w14:paraId="3F8C8E0E" w14:textId="77777777" w:rsidR="00197DF1" w:rsidRDefault="00197DF1" w:rsidP="00AC7A64">
      <w:pPr>
        <w:spacing w:after="0"/>
        <w:rPr>
          <w:sz w:val="24"/>
          <w:lang w:val="en-US"/>
        </w:rPr>
      </w:pPr>
    </w:p>
    <w:p w14:paraId="0E329597" w14:textId="77777777" w:rsidR="00197DF1" w:rsidRDefault="00197DF1" w:rsidP="00AC7A64">
      <w:pPr>
        <w:spacing w:after="0"/>
        <w:rPr>
          <w:sz w:val="24"/>
          <w:lang w:val="en-US"/>
        </w:rPr>
      </w:pPr>
    </w:p>
    <w:p w14:paraId="45A187EA" w14:textId="77777777" w:rsidR="00AC7A64" w:rsidRDefault="00AC7A64" w:rsidP="00AC7A64">
      <w:pPr>
        <w:spacing w:after="0"/>
        <w:rPr>
          <w:noProof/>
          <w:lang w:eastAsia="hr-HR"/>
        </w:rPr>
      </w:pPr>
      <w:r w:rsidRPr="00AC7A64">
        <w:rPr>
          <w:sz w:val="24"/>
          <w:lang w:val="en-US"/>
        </w:rPr>
        <w:t>Chart 1 - Differences in perception of importance of policy objectives in the selected countries, weighted score (n=127)</w:t>
      </w:r>
      <w:r w:rsidRPr="00AC7A64">
        <w:rPr>
          <w:noProof/>
          <w:lang w:eastAsia="hr-HR"/>
        </w:rPr>
        <w:t xml:space="preserve"> </w:t>
      </w:r>
    </w:p>
    <w:p w14:paraId="60E7EF7A" w14:textId="77777777" w:rsidR="00AC7A64" w:rsidRDefault="00AC7A64" w:rsidP="00AC7A64">
      <w:pPr>
        <w:spacing w:after="0"/>
        <w:rPr>
          <w:noProof/>
          <w:lang w:eastAsia="hr-HR"/>
        </w:rPr>
      </w:pPr>
    </w:p>
    <w:p w14:paraId="3CDB027F" w14:textId="77777777" w:rsidR="00AC7A64" w:rsidRPr="00AC7A64" w:rsidRDefault="00AC7A64" w:rsidP="00AC7A64">
      <w:pPr>
        <w:spacing w:after="0"/>
        <w:rPr>
          <w:sz w:val="24"/>
          <w:lang w:val="en-US"/>
        </w:rPr>
      </w:pPr>
      <w:r w:rsidRPr="00AC7A64">
        <w:rPr>
          <w:noProof/>
          <w:lang w:val="en-GB" w:eastAsia="en-GB"/>
        </w:rPr>
        <w:drawing>
          <wp:inline distT="0" distB="0" distL="0" distR="0" wp14:anchorId="793BE590" wp14:editId="09E2BB1A">
            <wp:extent cx="5829300" cy="29527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C7A64">
        <w:rPr>
          <w:i/>
          <w:sz w:val="20"/>
          <w:szCs w:val="20"/>
          <w:lang w:val="en-US"/>
        </w:rPr>
        <w:t xml:space="preserve">Question = </w:t>
      </w:r>
      <w:r w:rsidRPr="00AC7A64">
        <w:rPr>
          <w:sz w:val="20"/>
          <w:szCs w:val="20"/>
          <w:lang w:val="en-US"/>
        </w:rPr>
        <w:t>Evaluate the relative importance of the following policy objectives in your country by giving them weights from 1 (</w:t>
      </w:r>
      <w:r w:rsidRPr="00AC7A64">
        <w:rPr>
          <w:i/>
          <w:sz w:val="20"/>
          <w:szCs w:val="20"/>
          <w:lang w:val="en-US"/>
        </w:rPr>
        <w:t>not relevant</w:t>
      </w:r>
      <w:r w:rsidRPr="00AC7A64">
        <w:rPr>
          <w:sz w:val="20"/>
          <w:szCs w:val="20"/>
          <w:lang w:val="en-US"/>
        </w:rPr>
        <w:t>) to 7 (</w:t>
      </w:r>
      <w:r w:rsidRPr="00AC7A64">
        <w:rPr>
          <w:i/>
          <w:sz w:val="20"/>
          <w:szCs w:val="20"/>
          <w:lang w:val="en-US"/>
        </w:rPr>
        <w:t>very relevant</w:t>
      </w:r>
      <w:r w:rsidRPr="00AC7A64">
        <w:rPr>
          <w:sz w:val="20"/>
          <w:szCs w:val="20"/>
          <w:lang w:val="en-US"/>
        </w:rPr>
        <w:t>)</w:t>
      </w:r>
    </w:p>
    <w:p w14:paraId="38FBA08C" w14:textId="77777777" w:rsidR="00AC7A64" w:rsidRPr="00AC7A64" w:rsidRDefault="00AC7A64" w:rsidP="00AC7A64">
      <w:pPr>
        <w:spacing w:after="0" w:line="240" w:lineRule="auto"/>
        <w:rPr>
          <w:sz w:val="24"/>
          <w:lang w:val="en-US"/>
        </w:rPr>
      </w:pPr>
      <w:r w:rsidRPr="00AC7A64">
        <w:rPr>
          <w:i/>
          <w:sz w:val="20"/>
          <w:szCs w:val="20"/>
          <w:lang w:val="en-US"/>
        </w:rPr>
        <w:t>Source: Authors, 2017</w:t>
      </w:r>
    </w:p>
    <w:p w14:paraId="284AEF9B" w14:textId="77777777" w:rsidR="00AC7A64" w:rsidRPr="00AC7A64" w:rsidRDefault="00AC7A64" w:rsidP="00AC7A64">
      <w:pPr>
        <w:jc w:val="both"/>
        <w:rPr>
          <w:sz w:val="24"/>
          <w:szCs w:val="24"/>
          <w:lang w:val="en-US"/>
        </w:rPr>
      </w:pPr>
    </w:p>
    <w:p w14:paraId="5DD6D17E" w14:textId="77777777" w:rsidR="00AC7A64" w:rsidRPr="00AC7A64" w:rsidRDefault="00AC7A64" w:rsidP="00AC7A64">
      <w:pPr>
        <w:rPr>
          <w:i/>
          <w:sz w:val="20"/>
          <w:szCs w:val="24"/>
          <w:lang w:val="en-US"/>
        </w:rPr>
      </w:pPr>
      <w:r w:rsidRPr="00AC7A64">
        <w:rPr>
          <w:i/>
          <w:sz w:val="20"/>
          <w:szCs w:val="24"/>
          <w:lang w:val="en-US"/>
        </w:rPr>
        <w:br w:type="page"/>
      </w:r>
    </w:p>
    <w:p w14:paraId="152FB3DB" w14:textId="77777777" w:rsidR="00AC7A64" w:rsidRPr="00AC7A64" w:rsidRDefault="00AC7A64" w:rsidP="00AC7A64">
      <w:pPr>
        <w:spacing w:after="0"/>
        <w:jc w:val="both"/>
        <w:rPr>
          <w:i/>
          <w:sz w:val="20"/>
          <w:szCs w:val="24"/>
          <w:lang w:val="en-US"/>
        </w:rPr>
      </w:pPr>
    </w:p>
    <w:p w14:paraId="62138D4E" w14:textId="77777777" w:rsidR="00AC7A64" w:rsidRPr="00AC7A64" w:rsidRDefault="00AC7A64" w:rsidP="00FA164C">
      <w:pPr>
        <w:spacing w:after="0"/>
        <w:jc w:val="both"/>
        <w:outlineLvl w:val="0"/>
        <w:rPr>
          <w:b/>
          <w:sz w:val="24"/>
          <w:szCs w:val="24"/>
          <w:lang w:val="en-US"/>
        </w:rPr>
      </w:pPr>
      <w:r w:rsidRPr="00AC7A64">
        <w:rPr>
          <w:b/>
          <w:sz w:val="24"/>
          <w:szCs w:val="24"/>
          <w:lang w:val="en-US"/>
        </w:rPr>
        <w:t xml:space="preserve">R&amp;D and innovation policies </w:t>
      </w:r>
      <w:r w:rsidRPr="00AC7A64">
        <w:rPr>
          <w:b/>
          <w:noProof/>
          <w:sz w:val="24"/>
          <w:szCs w:val="24"/>
          <w:lang w:val="en-US"/>
        </w:rPr>
        <w:t>reflect the needs of neither</w:t>
      </w:r>
      <w:r w:rsidRPr="00AC7A64">
        <w:rPr>
          <w:b/>
          <w:sz w:val="24"/>
          <w:szCs w:val="24"/>
          <w:lang w:val="en-US"/>
        </w:rPr>
        <w:t xml:space="preserve"> business nor scientific sector</w:t>
      </w:r>
    </w:p>
    <w:p w14:paraId="2320E4BF" w14:textId="77777777" w:rsidR="00AC7A64" w:rsidRPr="00AC7A64" w:rsidRDefault="00AC7A64" w:rsidP="00AC7A64">
      <w:pPr>
        <w:jc w:val="both"/>
        <w:rPr>
          <w:sz w:val="24"/>
          <w:szCs w:val="24"/>
          <w:lang w:val="en-US"/>
        </w:rPr>
      </w:pPr>
    </w:p>
    <w:p w14:paraId="3FF42D15" w14:textId="77777777" w:rsidR="00AC7A64" w:rsidRPr="00AC7A64" w:rsidRDefault="00AC7A64" w:rsidP="00AC7A64">
      <w:pPr>
        <w:jc w:val="both"/>
        <w:rPr>
          <w:sz w:val="24"/>
          <w:szCs w:val="24"/>
          <w:lang w:val="en-US"/>
        </w:rPr>
      </w:pPr>
      <w:r w:rsidRPr="00AC7A64">
        <w:rPr>
          <w:sz w:val="24"/>
          <w:szCs w:val="24"/>
          <w:lang w:val="en-US"/>
        </w:rPr>
        <w:t xml:space="preserve">Respondents agree that measures and forms of support </w:t>
      </w:r>
      <w:r w:rsidRPr="00AC7A64">
        <w:rPr>
          <w:noProof/>
          <w:sz w:val="24"/>
          <w:szCs w:val="24"/>
          <w:lang w:val="en-US"/>
        </w:rPr>
        <w:t>reflect the needs of neither</w:t>
      </w:r>
      <w:r w:rsidRPr="00AC7A64">
        <w:rPr>
          <w:sz w:val="24"/>
          <w:szCs w:val="24"/>
          <w:lang w:val="en-US"/>
        </w:rPr>
        <w:t xml:space="preserve"> business nor scientific sector.</w:t>
      </w:r>
      <w:r w:rsidR="00403DA1">
        <w:rPr>
          <w:sz w:val="24"/>
          <w:szCs w:val="24"/>
          <w:lang w:val="en-US"/>
        </w:rPr>
        <w:t xml:space="preserve">  These measures suffer from</w:t>
      </w:r>
      <w:r w:rsidRPr="00AC7A64">
        <w:rPr>
          <w:sz w:val="24"/>
          <w:szCs w:val="24"/>
          <w:lang w:val="en-US"/>
        </w:rPr>
        <w:t xml:space="preserve"> lack of transparency, lack of evaluation procedures, and are not given </w:t>
      </w:r>
      <w:r w:rsidR="00403DA1">
        <w:rPr>
          <w:sz w:val="24"/>
          <w:szCs w:val="24"/>
          <w:lang w:val="en-US"/>
        </w:rPr>
        <w:t xml:space="preserve">the </w:t>
      </w:r>
      <w:r w:rsidR="00403DA1" w:rsidRPr="00AC7A64">
        <w:rPr>
          <w:sz w:val="24"/>
          <w:szCs w:val="24"/>
          <w:lang w:val="en-US"/>
        </w:rPr>
        <w:t xml:space="preserve">appropriate </w:t>
      </w:r>
      <w:r w:rsidRPr="00AC7A64">
        <w:rPr>
          <w:sz w:val="24"/>
          <w:szCs w:val="24"/>
          <w:lang w:val="en-US"/>
        </w:rPr>
        <w:t xml:space="preserve">financial and political constraints. Mean ratings for all statements are below 4 (neutral), meaning that, on average, participants do not agree </w:t>
      </w:r>
      <w:r w:rsidRPr="00AC7A64">
        <w:rPr>
          <w:noProof/>
          <w:sz w:val="24"/>
          <w:szCs w:val="24"/>
          <w:lang w:val="en-US"/>
        </w:rPr>
        <w:t>with these declarations</w:t>
      </w:r>
      <w:r w:rsidRPr="00AC7A64">
        <w:rPr>
          <w:sz w:val="24"/>
          <w:szCs w:val="24"/>
          <w:lang w:val="en-US"/>
        </w:rPr>
        <w:t xml:space="preserve">. </w:t>
      </w:r>
    </w:p>
    <w:p w14:paraId="1572533A" w14:textId="77777777" w:rsidR="00AC7A64" w:rsidRPr="00AC7A64" w:rsidRDefault="00AC7A64" w:rsidP="00AC7A64">
      <w:pPr>
        <w:jc w:val="both"/>
        <w:rPr>
          <w:sz w:val="24"/>
          <w:szCs w:val="24"/>
          <w:lang w:val="en-US"/>
        </w:rPr>
      </w:pPr>
    </w:p>
    <w:p w14:paraId="5DEF8E51" w14:textId="77777777" w:rsidR="00AC7A64" w:rsidRPr="00AC7A64" w:rsidRDefault="00AC7A64" w:rsidP="00AC7A64">
      <w:pPr>
        <w:rPr>
          <w:sz w:val="24"/>
          <w:szCs w:val="24"/>
          <w:lang w:val="en-US"/>
        </w:rPr>
      </w:pPr>
      <w:r w:rsidRPr="00AC7A64">
        <w:rPr>
          <w:sz w:val="24"/>
          <w:szCs w:val="24"/>
          <w:lang w:val="en-US"/>
        </w:rPr>
        <w:t>Table 1 – Agreement with statements about the appropriateness of R&amp;D and Innovation policy by country, mean rating</w:t>
      </w:r>
    </w:p>
    <w:tbl>
      <w:tblPr>
        <w:tblW w:w="9183" w:type="dxa"/>
        <w:tblInd w:w="93" w:type="dxa"/>
        <w:tblCellMar>
          <w:left w:w="57" w:type="dxa"/>
          <w:right w:w="28" w:type="dxa"/>
        </w:tblCellMar>
        <w:tblLook w:val="04A0" w:firstRow="1" w:lastRow="0" w:firstColumn="1" w:lastColumn="0" w:noHBand="0" w:noVBand="1"/>
      </w:tblPr>
      <w:tblGrid>
        <w:gridCol w:w="1052"/>
        <w:gridCol w:w="936"/>
        <w:gridCol w:w="936"/>
        <w:gridCol w:w="936"/>
        <w:gridCol w:w="817"/>
        <w:gridCol w:w="1124"/>
        <w:gridCol w:w="819"/>
        <w:gridCol w:w="817"/>
        <w:gridCol w:w="1230"/>
        <w:gridCol w:w="875"/>
      </w:tblGrid>
      <w:tr w:rsidR="00AC7A64" w:rsidRPr="00AC7A64" w14:paraId="6580E63A" w14:textId="77777777" w:rsidTr="00F02913">
        <w:trPr>
          <w:trHeight w:val="260"/>
        </w:trPr>
        <w:tc>
          <w:tcPr>
            <w:tcW w:w="936" w:type="dxa"/>
            <w:tcBorders>
              <w:top w:val="single" w:sz="4" w:space="0" w:color="000000"/>
              <w:left w:val="nil"/>
              <w:bottom w:val="single" w:sz="4" w:space="0" w:color="000000"/>
              <w:right w:val="nil"/>
            </w:tcBorders>
            <w:shd w:val="clear" w:color="auto" w:fill="auto"/>
            <w:noWrap/>
            <w:vAlign w:val="center"/>
            <w:hideMark/>
          </w:tcPr>
          <w:p w14:paraId="4A33A6BF" w14:textId="77777777" w:rsidR="00AC7A64" w:rsidRPr="00403DA1" w:rsidRDefault="00AC7A64" w:rsidP="00AC7A64">
            <w:pPr>
              <w:spacing w:after="0" w:line="240" w:lineRule="auto"/>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Statement</w:t>
            </w:r>
          </w:p>
        </w:tc>
        <w:tc>
          <w:tcPr>
            <w:tcW w:w="936" w:type="dxa"/>
            <w:tcBorders>
              <w:top w:val="single" w:sz="4" w:space="0" w:color="000000"/>
              <w:left w:val="nil"/>
              <w:bottom w:val="single" w:sz="4" w:space="0" w:color="000000"/>
              <w:right w:val="nil"/>
            </w:tcBorders>
            <w:shd w:val="clear" w:color="auto" w:fill="auto"/>
            <w:noWrap/>
            <w:vAlign w:val="center"/>
            <w:hideMark/>
          </w:tcPr>
          <w:p w14:paraId="3A90C7C0"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All</w:t>
            </w:r>
          </w:p>
        </w:tc>
        <w:tc>
          <w:tcPr>
            <w:tcW w:w="936" w:type="dxa"/>
            <w:tcBorders>
              <w:top w:val="single" w:sz="4" w:space="0" w:color="000000"/>
              <w:left w:val="nil"/>
              <w:bottom w:val="single" w:sz="4" w:space="0" w:color="000000"/>
              <w:right w:val="nil"/>
            </w:tcBorders>
            <w:shd w:val="clear" w:color="auto" w:fill="auto"/>
            <w:noWrap/>
            <w:vAlign w:val="center"/>
            <w:hideMark/>
          </w:tcPr>
          <w:p w14:paraId="5F4BECD6"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Croatia</w:t>
            </w:r>
          </w:p>
        </w:tc>
        <w:tc>
          <w:tcPr>
            <w:tcW w:w="936" w:type="dxa"/>
            <w:tcBorders>
              <w:top w:val="single" w:sz="4" w:space="0" w:color="000000"/>
              <w:left w:val="nil"/>
              <w:bottom w:val="single" w:sz="4" w:space="0" w:color="000000"/>
              <w:right w:val="nil"/>
            </w:tcBorders>
            <w:shd w:val="clear" w:color="auto" w:fill="auto"/>
            <w:noWrap/>
            <w:vAlign w:val="center"/>
            <w:hideMark/>
          </w:tcPr>
          <w:p w14:paraId="7EC9B0A5"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Albania</w:t>
            </w:r>
          </w:p>
        </w:tc>
        <w:tc>
          <w:tcPr>
            <w:tcW w:w="817" w:type="dxa"/>
            <w:tcBorders>
              <w:top w:val="single" w:sz="4" w:space="0" w:color="000000"/>
              <w:left w:val="nil"/>
              <w:bottom w:val="single" w:sz="4" w:space="0" w:color="000000"/>
              <w:right w:val="nil"/>
            </w:tcBorders>
            <w:shd w:val="clear" w:color="auto" w:fill="auto"/>
            <w:noWrap/>
            <w:vAlign w:val="center"/>
            <w:hideMark/>
          </w:tcPr>
          <w:p w14:paraId="1A8AA128"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Serbia</w:t>
            </w:r>
          </w:p>
        </w:tc>
        <w:tc>
          <w:tcPr>
            <w:tcW w:w="1124" w:type="dxa"/>
            <w:tcBorders>
              <w:top w:val="single" w:sz="4" w:space="0" w:color="000000"/>
              <w:left w:val="nil"/>
              <w:bottom w:val="single" w:sz="4" w:space="0" w:color="000000"/>
              <w:right w:val="nil"/>
            </w:tcBorders>
            <w:shd w:val="clear" w:color="auto" w:fill="auto"/>
            <w:noWrap/>
            <w:vAlign w:val="center"/>
            <w:hideMark/>
          </w:tcPr>
          <w:p w14:paraId="53552EB5"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FYRM</w:t>
            </w:r>
          </w:p>
        </w:tc>
        <w:tc>
          <w:tcPr>
            <w:tcW w:w="817" w:type="dxa"/>
            <w:tcBorders>
              <w:top w:val="single" w:sz="4" w:space="0" w:color="000000"/>
              <w:left w:val="nil"/>
              <w:bottom w:val="single" w:sz="4" w:space="0" w:color="000000"/>
              <w:right w:val="nil"/>
            </w:tcBorders>
            <w:shd w:val="clear" w:color="auto" w:fill="auto"/>
            <w:noWrap/>
            <w:vAlign w:val="center"/>
            <w:hideMark/>
          </w:tcPr>
          <w:p w14:paraId="05EDB1EB"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Kosovo</w:t>
            </w:r>
          </w:p>
        </w:tc>
        <w:tc>
          <w:tcPr>
            <w:tcW w:w="817" w:type="dxa"/>
            <w:tcBorders>
              <w:top w:val="single" w:sz="4" w:space="0" w:color="000000"/>
              <w:left w:val="nil"/>
              <w:bottom w:val="single" w:sz="4" w:space="0" w:color="000000"/>
              <w:right w:val="nil"/>
            </w:tcBorders>
            <w:shd w:val="clear" w:color="auto" w:fill="auto"/>
            <w:noWrap/>
            <w:vAlign w:val="center"/>
            <w:hideMark/>
          </w:tcPr>
          <w:p w14:paraId="0ACF47E3"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B&amp;H</w:t>
            </w:r>
          </w:p>
        </w:tc>
        <w:tc>
          <w:tcPr>
            <w:tcW w:w="1047" w:type="dxa"/>
            <w:tcBorders>
              <w:top w:val="single" w:sz="4" w:space="0" w:color="000000"/>
              <w:left w:val="nil"/>
              <w:bottom w:val="single" w:sz="4" w:space="0" w:color="000000"/>
              <w:right w:val="nil"/>
            </w:tcBorders>
            <w:shd w:val="clear" w:color="auto" w:fill="auto"/>
            <w:noWrap/>
            <w:vAlign w:val="center"/>
            <w:hideMark/>
          </w:tcPr>
          <w:p w14:paraId="4D0575D4"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Montenegro</w:t>
            </w:r>
          </w:p>
        </w:tc>
        <w:tc>
          <w:tcPr>
            <w:tcW w:w="817" w:type="dxa"/>
            <w:tcBorders>
              <w:top w:val="single" w:sz="4" w:space="0" w:color="000000"/>
              <w:left w:val="nil"/>
              <w:bottom w:val="single" w:sz="4" w:space="0" w:color="000000"/>
              <w:right w:val="nil"/>
            </w:tcBorders>
            <w:shd w:val="clear" w:color="auto" w:fill="auto"/>
            <w:noWrap/>
            <w:vAlign w:val="center"/>
            <w:hideMark/>
          </w:tcPr>
          <w:p w14:paraId="65861FDA"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Average</w:t>
            </w:r>
          </w:p>
        </w:tc>
      </w:tr>
      <w:tr w:rsidR="00AC7A64" w:rsidRPr="00AC7A64" w14:paraId="0A7D9A84" w14:textId="77777777" w:rsidTr="00F02913">
        <w:trPr>
          <w:trHeight w:val="260"/>
        </w:trPr>
        <w:tc>
          <w:tcPr>
            <w:tcW w:w="936" w:type="dxa"/>
            <w:tcBorders>
              <w:top w:val="nil"/>
              <w:left w:val="nil"/>
              <w:bottom w:val="single" w:sz="4" w:space="0" w:color="000000"/>
              <w:right w:val="nil"/>
            </w:tcBorders>
            <w:shd w:val="clear" w:color="000000" w:fill="D9D9D9"/>
            <w:noWrap/>
            <w:vAlign w:val="center"/>
            <w:hideMark/>
          </w:tcPr>
          <w:p w14:paraId="1D0D3ED3"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 xml:space="preserve">A </w:t>
            </w:r>
          </w:p>
        </w:tc>
        <w:tc>
          <w:tcPr>
            <w:tcW w:w="936" w:type="dxa"/>
            <w:tcBorders>
              <w:top w:val="single" w:sz="4" w:space="0" w:color="000000"/>
              <w:left w:val="nil"/>
              <w:bottom w:val="single" w:sz="4" w:space="0" w:color="000000"/>
              <w:right w:val="nil"/>
            </w:tcBorders>
            <w:shd w:val="clear" w:color="000000" w:fill="FCFCFF"/>
            <w:noWrap/>
            <w:vAlign w:val="center"/>
            <w:hideMark/>
          </w:tcPr>
          <w:p w14:paraId="202FF2E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2.86</w:t>
            </w:r>
          </w:p>
        </w:tc>
        <w:tc>
          <w:tcPr>
            <w:tcW w:w="936" w:type="dxa"/>
            <w:tcBorders>
              <w:top w:val="single" w:sz="4" w:space="0" w:color="000000"/>
              <w:left w:val="nil"/>
              <w:bottom w:val="single" w:sz="4" w:space="0" w:color="000000"/>
              <w:right w:val="nil"/>
            </w:tcBorders>
            <w:shd w:val="clear" w:color="000000" w:fill="FCFCFF"/>
            <w:noWrap/>
            <w:vAlign w:val="center"/>
            <w:hideMark/>
          </w:tcPr>
          <w:p w14:paraId="6A856D7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2.73</w:t>
            </w:r>
          </w:p>
        </w:tc>
        <w:tc>
          <w:tcPr>
            <w:tcW w:w="936" w:type="dxa"/>
            <w:tcBorders>
              <w:top w:val="single" w:sz="4" w:space="0" w:color="000000"/>
              <w:left w:val="nil"/>
              <w:bottom w:val="single" w:sz="4" w:space="0" w:color="000000"/>
              <w:right w:val="nil"/>
            </w:tcBorders>
            <w:shd w:val="clear" w:color="000000" w:fill="63BE7B"/>
            <w:noWrap/>
            <w:vAlign w:val="center"/>
            <w:hideMark/>
          </w:tcPr>
          <w:p w14:paraId="1BC646C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3.44</w:t>
            </w:r>
          </w:p>
        </w:tc>
        <w:tc>
          <w:tcPr>
            <w:tcW w:w="817" w:type="dxa"/>
            <w:tcBorders>
              <w:top w:val="single" w:sz="4" w:space="0" w:color="000000"/>
              <w:left w:val="nil"/>
              <w:bottom w:val="single" w:sz="4" w:space="0" w:color="000000"/>
              <w:right w:val="nil"/>
            </w:tcBorders>
            <w:shd w:val="clear" w:color="000000" w:fill="FCFCFF"/>
            <w:noWrap/>
            <w:vAlign w:val="center"/>
            <w:hideMark/>
          </w:tcPr>
          <w:p w14:paraId="209514A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1124" w:type="dxa"/>
            <w:tcBorders>
              <w:top w:val="single" w:sz="4" w:space="0" w:color="000000"/>
              <w:left w:val="nil"/>
              <w:bottom w:val="single" w:sz="4" w:space="0" w:color="000000"/>
              <w:right w:val="nil"/>
            </w:tcBorders>
            <w:shd w:val="clear" w:color="000000" w:fill="63BE7B"/>
            <w:noWrap/>
            <w:vAlign w:val="center"/>
            <w:hideMark/>
          </w:tcPr>
          <w:p w14:paraId="12455F6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3.81</w:t>
            </w:r>
          </w:p>
        </w:tc>
        <w:tc>
          <w:tcPr>
            <w:tcW w:w="817" w:type="dxa"/>
            <w:tcBorders>
              <w:top w:val="single" w:sz="4" w:space="0" w:color="000000"/>
              <w:left w:val="nil"/>
              <w:bottom w:val="single" w:sz="4" w:space="0" w:color="000000"/>
              <w:right w:val="nil"/>
            </w:tcBorders>
            <w:shd w:val="clear" w:color="000000" w:fill="D6EDDE"/>
            <w:noWrap/>
            <w:vAlign w:val="center"/>
            <w:hideMark/>
          </w:tcPr>
          <w:p w14:paraId="0A68952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817" w:type="dxa"/>
            <w:tcBorders>
              <w:top w:val="single" w:sz="4" w:space="0" w:color="000000"/>
              <w:left w:val="nil"/>
              <w:bottom w:val="single" w:sz="4" w:space="0" w:color="000000"/>
              <w:right w:val="nil"/>
            </w:tcBorders>
            <w:shd w:val="clear" w:color="000000" w:fill="CEEAD7"/>
            <w:noWrap/>
            <w:vAlign w:val="center"/>
            <w:hideMark/>
          </w:tcPr>
          <w:p w14:paraId="692EEA9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3.00</w:t>
            </w:r>
          </w:p>
        </w:tc>
        <w:tc>
          <w:tcPr>
            <w:tcW w:w="1047" w:type="dxa"/>
            <w:tcBorders>
              <w:top w:val="single" w:sz="4" w:space="0" w:color="000000"/>
              <w:left w:val="nil"/>
              <w:bottom w:val="single" w:sz="4" w:space="0" w:color="000000"/>
              <w:right w:val="nil"/>
            </w:tcBorders>
            <w:shd w:val="clear" w:color="000000" w:fill="FCFCFF"/>
            <w:noWrap/>
            <w:vAlign w:val="center"/>
            <w:hideMark/>
          </w:tcPr>
          <w:p w14:paraId="47EB3CA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2.81</w:t>
            </w:r>
          </w:p>
        </w:tc>
        <w:tc>
          <w:tcPr>
            <w:tcW w:w="817" w:type="dxa"/>
            <w:tcBorders>
              <w:top w:val="single" w:sz="4" w:space="0" w:color="000000"/>
              <w:left w:val="nil"/>
              <w:bottom w:val="single" w:sz="4" w:space="0" w:color="000000"/>
              <w:right w:val="nil"/>
            </w:tcBorders>
            <w:shd w:val="clear" w:color="000000" w:fill="FCFCFF"/>
            <w:noWrap/>
            <w:vAlign w:val="center"/>
            <w:hideMark/>
          </w:tcPr>
          <w:p w14:paraId="2682FF0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2.97</w:t>
            </w:r>
          </w:p>
        </w:tc>
      </w:tr>
      <w:tr w:rsidR="00AC7A64" w:rsidRPr="00AC7A64" w14:paraId="1A4F2D11" w14:textId="77777777" w:rsidTr="00F02913">
        <w:trPr>
          <w:trHeight w:val="260"/>
        </w:trPr>
        <w:tc>
          <w:tcPr>
            <w:tcW w:w="936" w:type="dxa"/>
            <w:tcBorders>
              <w:top w:val="nil"/>
              <w:left w:val="nil"/>
              <w:bottom w:val="single" w:sz="4" w:space="0" w:color="000000"/>
              <w:right w:val="nil"/>
            </w:tcBorders>
            <w:shd w:val="clear" w:color="auto" w:fill="auto"/>
            <w:noWrap/>
            <w:vAlign w:val="center"/>
            <w:hideMark/>
          </w:tcPr>
          <w:p w14:paraId="0F9D6291"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 xml:space="preserve">B </w:t>
            </w:r>
          </w:p>
        </w:tc>
        <w:tc>
          <w:tcPr>
            <w:tcW w:w="936" w:type="dxa"/>
            <w:tcBorders>
              <w:top w:val="single" w:sz="4" w:space="0" w:color="000000"/>
              <w:left w:val="nil"/>
              <w:bottom w:val="single" w:sz="4" w:space="0" w:color="000000"/>
              <w:right w:val="nil"/>
            </w:tcBorders>
            <w:shd w:val="clear" w:color="000000" w:fill="DCEFE4"/>
            <w:noWrap/>
            <w:vAlign w:val="center"/>
            <w:hideMark/>
          </w:tcPr>
          <w:p w14:paraId="23DB196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2.97</w:t>
            </w:r>
          </w:p>
        </w:tc>
        <w:tc>
          <w:tcPr>
            <w:tcW w:w="936" w:type="dxa"/>
            <w:tcBorders>
              <w:top w:val="single" w:sz="4" w:space="0" w:color="000000"/>
              <w:left w:val="nil"/>
              <w:bottom w:val="single" w:sz="4" w:space="0" w:color="000000"/>
              <w:right w:val="nil"/>
            </w:tcBorders>
            <w:shd w:val="clear" w:color="000000" w:fill="EAF5EF"/>
            <w:noWrap/>
            <w:vAlign w:val="center"/>
            <w:hideMark/>
          </w:tcPr>
          <w:p w14:paraId="2769B41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2.79</w:t>
            </w:r>
          </w:p>
        </w:tc>
        <w:tc>
          <w:tcPr>
            <w:tcW w:w="936" w:type="dxa"/>
            <w:tcBorders>
              <w:top w:val="single" w:sz="4" w:space="0" w:color="000000"/>
              <w:left w:val="nil"/>
              <w:bottom w:val="single" w:sz="4" w:space="0" w:color="000000"/>
              <w:right w:val="nil"/>
            </w:tcBorders>
            <w:shd w:val="clear" w:color="000000" w:fill="76C68B"/>
            <w:noWrap/>
            <w:vAlign w:val="center"/>
            <w:hideMark/>
          </w:tcPr>
          <w:p w14:paraId="1D2EE15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3.40</w:t>
            </w:r>
          </w:p>
        </w:tc>
        <w:tc>
          <w:tcPr>
            <w:tcW w:w="817" w:type="dxa"/>
            <w:tcBorders>
              <w:top w:val="single" w:sz="4" w:space="0" w:color="000000"/>
              <w:left w:val="nil"/>
              <w:bottom w:val="single" w:sz="4" w:space="0" w:color="000000"/>
              <w:right w:val="nil"/>
            </w:tcBorders>
            <w:shd w:val="clear" w:color="000000" w:fill="BBE2C7"/>
            <w:noWrap/>
            <w:vAlign w:val="center"/>
            <w:hideMark/>
          </w:tcPr>
          <w:p w14:paraId="2A87EB0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3.00</w:t>
            </w:r>
          </w:p>
        </w:tc>
        <w:tc>
          <w:tcPr>
            <w:tcW w:w="1124" w:type="dxa"/>
            <w:tcBorders>
              <w:top w:val="single" w:sz="4" w:space="0" w:color="000000"/>
              <w:left w:val="nil"/>
              <w:bottom w:val="single" w:sz="4" w:space="0" w:color="000000"/>
              <w:right w:val="nil"/>
            </w:tcBorders>
            <w:shd w:val="clear" w:color="000000" w:fill="63BE7B"/>
            <w:noWrap/>
            <w:vAlign w:val="center"/>
            <w:hideMark/>
          </w:tcPr>
          <w:p w14:paraId="3B4F266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3.81</w:t>
            </w:r>
          </w:p>
        </w:tc>
        <w:tc>
          <w:tcPr>
            <w:tcW w:w="817" w:type="dxa"/>
            <w:tcBorders>
              <w:top w:val="single" w:sz="4" w:space="0" w:color="000000"/>
              <w:left w:val="nil"/>
              <w:bottom w:val="single" w:sz="4" w:space="0" w:color="000000"/>
              <w:right w:val="nil"/>
            </w:tcBorders>
            <w:shd w:val="clear" w:color="000000" w:fill="D6EDDE"/>
            <w:noWrap/>
            <w:vAlign w:val="center"/>
            <w:hideMark/>
          </w:tcPr>
          <w:p w14:paraId="6681419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817" w:type="dxa"/>
            <w:tcBorders>
              <w:top w:val="single" w:sz="4" w:space="0" w:color="000000"/>
              <w:left w:val="nil"/>
              <w:bottom w:val="single" w:sz="4" w:space="0" w:color="000000"/>
              <w:right w:val="nil"/>
            </w:tcBorders>
            <w:shd w:val="clear" w:color="000000" w:fill="FCFCFF"/>
            <w:noWrap/>
            <w:vAlign w:val="center"/>
            <w:hideMark/>
          </w:tcPr>
          <w:p w14:paraId="07BE279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2.66</w:t>
            </w:r>
          </w:p>
        </w:tc>
        <w:tc>
          <w:tcPr>
            <w:tcW w:w="1047" w:type="dxa"/>
            <w:tcBorders>
              <w:top w:val="single" w:sz="4" w:space="0" w:color="000000"/>
              <w:left w:val="nil"/>
              <w:bottom w:val="single" w:sz="4" w:space="0" w:color="000000"/>
              <w:right w:val="nil"/>
            </w:tcBorders>
            <w:shd w:val="clear" w:color="000000" w:fill="DBEFE3"/>
            <w:noWrap/>
            <w:vAlign w:val="center"/>
            <w:hideMark/>
          </w:tcPr>
          <w:p w14:paraId="25013DE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3.27</w:t>
            </w:r>
          </w:p>
        </w:tc>
        <w:tc>
          <w:tcPr>
            <w:tcW w:w="817" w:type="dxa"/>
            <w:tcBorders>
              <w:top w:val="single" w:sz="4" w:space="0" w:color="000000"/>
              <w:left w:val="nil"/>
              <w:bottom w:val="single" w:sz="4" w:space="0" w:color="000000"/>
              <w:right w:val="nil"/>
            </w:tcBorders>
            <w:shd w:val="clear" w:color="000000" w:fill="E4F3EA"/>
            <w:noWrap/>
            <w:vAlign w:val="center"/>
            <w:hideMark/>
          </w:tcPr>
          <w:p w14:paraId="3BB1427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3.06</w:t>
            </w:r>
          </w:p>
        </w:tc>
      </w:tr>
      <w:tr w:rsidR="00AC7A64" w:rsidRPr="00AC7A64" w14:paraId="1D635514" w14:textId="77777777" w:rsidTr="00F02913">
        <w:trPr>
          <w:trHeight w:val="260"/>
        </w:trPr>
        <w:tc>
          <w:tcPr>
            <w:tcW w:w="936" w:type="dxa"/>
            <w:tcBorders>
              <w:top w:val="nil"/>
              <w:left w:val="nil"/>
              <w:bottom w:val="single" w:sz="4" w:space="0" w:color="000000"/>
              <w:right w:val="nil"/>
            </w:tcBorders>
            <w:shd w:val="clear" w:color="000000" w:fill="D9D9D9"/>
            <w:noWrap/>
            <w:vAlign w:val="center"/>
            <w:hideMark/>
          </w:tcPr>
          <w:p w14:paraId="6A809F3E"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 xml:space="preserve">C </w:t>
            </w:r>
          </w:p>
        </w:tc>
        <w:tc>
          <w:tcPr>
            <w:tcW w:w="936" w:type="dxa"/>
            <w:tcBorders>
              <w:top w:val="single" w:sz="4" w:space="0" w:color="000000"/>
              <w:left w:val="nil"/>
              <w:bottom w:val="single" w:sz="4" w:space="0" w:color="000000"/>
              <w:right w:val="nil"/>
            </w:tcBorders>
            <w:shd w:val="clear" w:color="000000" w:fill="C5E6CF"/>
            <w:noWrap/>
            <w:vAlign w:val="center"/>
            <w:hideMark/>
          </w:tcPr>
          <w:p w14:paraId="636A04F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3.05</w:t>
            </w:r>
          </w:p>
        </w:tc>
        <w:tc>
          <w:tcPr>
            <w:tcW w:w="936" w:type="dxa"/>
            <w:tcBorders>
              <w:top w:val="single" w:sz="4" w:space="0" w:color="000000"/>
              <w:left w:val="nil"/>
              <w:bottom w:val="single" w:sz="4" w:space="0" w:color="000000"/>
              <w:right w:val="nil"/>
            </w:tcBorders>
            <w:shd w:val="clear" w:color="000000" w:fill="BBE2C7"/>
            <w:noWrap/>
            <w:vAlign w:val="center"/>
            <w:hideMark/>
          </w:tcPr>
          <w:p w14:paraId="754D195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2.94</w:t>
            </w:r>
          </w:p>
        </w:tc>
        <w:tc>
          <w:tcPr>
            <w:tcW w:w="936" w:type="dxa"/>
            <w:tcBorders>
              <w:top w:val="single" w:sz="4" w:space="0" w:color="000000"/>
              <w:left w:val="nil"/>
              <w:bottom w:val="single" w:sz="4" w:space="0" w:color="000000"/>
              <w:right w:val="nil"/>
            </w:tcBorders>
            <w:shd w:val="clear" w:color="000000" w:fill="76C68B"/>
            <w:noWrap/>
            <w:vAlign w:val="center"/>
            <w:hideMark/>
          </w:tcPr>
          <w:p w14:paraId="29D340B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3.40</w:t>
            </w:r>
          </w:p>
        </w:tc>
        <w:tc>
          <w:tcPr>
            <w:tcW w:w="817" w:type="dxa"/>
            <w:tcBorders>
              <w:top w:val="single" w:sz="4" w:space="0" w:color="000000"/>
              <w:left w:val="nil"/>
              <w:bottom w:val="single" w:sz="4" w:space="0" w:color="000000"/>
              <w:right w:val="nil"/>
            </w:tcBorders>
            <w:shd w:val="clear" w:color="000000" w:fill="FCFCFF"/>
            <w:noWrap/>
            <w:vAlign w:val="center"/>
            <w:hideMark/>
          </w:tcPr>
          <w:p w14:paraId="2866288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1124" w:type="dxa"/>
            <w:tcBorders>
              <w:top w:val="single" w:sz="4" w:space="0" w:color="000000"/>
              <w:left w:val="nil"/>
              <w:bottom w:val="single" w:sz="4" w:space="0" w:color="000000"/>
              <w:right w:val="nil"/>
            </w:tcBorders>
            <w:shd w:val="clear" w:color="000000" w:fill="F8FBFB"/>
            <w:noWrap/>
            <w:vAlign w:val="center"/>
            <w:hideMark/>
          </w:tcPr>
          <w:p w14:paraId="722CEB6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3.20</w:t>
            </w:r>
          </w:p>
        </w:tc>
        <w:tc>
          <w:tcPr>
            <w:tcW w:w="817" w:type="dxa"/>
            <w:tcBorders>
              <w:top w:val="single" w:sz="4" w:space="0" w:color="000000"/>
              <w:left w:val="nil"/>
              <w:bottom w:val="single" w:sz="4" w:space="0" w:color="000000"/>
              <w:right w:val="nil"/>
            </w:tcBorders>
            <w:shd w:val="clear" w:color="000000" w:fill="FCFCFF"/>
            <w:noWrap/>
            <w:vAlign w:val="center"/>
            <w:hideMark/>
          </w:tcPr>
          <w:p w14:paraId="404EAE2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2.38</w:t>
            </w:r>
          </w:p>
        </w:tc>
        <w:tc>
          <w:tcPr>
            <w:tcW w:w="817" w:type="dxa"/>
            <w:tcBorders>
              <w:top w:val="single" w:sz="4" w:space="0" w:color="000000"/>
              <w:left w:val="nil"/>
              <w:bottom w:val="single" w:sz="4" w:space="0" w:color="000000"/>
              <w:right w:val="nil"/>
            </w:tcBorders>
            <w:shd w:val="clear" w:color="000000" w:fill="A0D7B0"/>
            <w:noWrap/>
            <w:vAlign w:val="center"/>
            <w:hideMark/>
          </w:tcPr>
          <w:p w14:paraId="257BAD6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3.33</w:t>
            </w:r>
          </w:p>
        </w:tc>
        <w:tc>
          <w:tcPr>
            <w:tcW w:w="1047" w:type="dxa"/>
            <w:tcBorders>
              <w:top w:val="single" w:sz="4" w:space="0" w:color="000000"/>
              <w:left w:val="nil"/>
              <w:bottom w:val="single" w:sz="4" w:space="0" w:color="000000"/>
              <w:right w:val="nil"/>
            </w:tcBorders>
            <w:shd w:val="clear" w:color="000000" w:fill="99D4AA"/>
            <w:noWrap/>
            <w:vAlign w:val="center"/>
            <w:hideMark/>
          </w:tcPr>
          <w:p w14:paraId="14B88B8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4.18</w:t>
            </w:r>
          </w:p>
        </w:tc>
        <w:tc>
          <w:tcPr>
            <w:tcW w:w="817" w:type="dxa"/>
            <w:tcBorders>
              <w:top w:val="single" w:sz="4" w:space="0" w:color="000000"/>
              <w:left w:val="nil"/>
              <w:bottom w:val="single" w:sz="4" w:space="0" w:color="000000"/>
              <w:right w:val="nil"/>
            </w:tcBorders>
            <w:shd w:val="clear" w:color="000000" w:fill="D1EBDA"/>
            <w:noWrap/>
            <w:vAlign w:val="center"/>
            <w:hideMark/>
          </w:tcPr>
          <w:p w14:paraId="06CDB9F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3.13</w:t>
            </w:r>
          </w:p>
        </w:tc>
      </w:tr>
      <w:tr w:rsidR="00AC7A64" w:rsidRPr="00AC7A64" w14:paraId="1B20F55C" w14:textId="77777777" w:rsidTr="00F02913">
        <w:trPr>
          <w:trHeight w:val="260"/>
        </w:trPr>
        <w:tc>
          <w:tcPr>
            <w:tcW w:w="936" w:type="dxa"/>
            <w:tcBorders>
              <w:top w:val="nil"/>
              <w:left w:val="nil"/>
              <w:bottom w:val="single" w:sz="4" w:space="0" w:color="000000"/>
              <w:right w:val="nil"/>
            </w:tcBorders>
            <w:shd w:val="clear" w:color="auto" w:fill="auto"/>
            <w:noWrap/>
            <w:vAlign w:val="center"/>
            <w:hideMark/>
          </w:tcPr>
          <w:p w14:paraId="06C3A3C8"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 xml:space="preserve">D </w:t>
            </w:r>
          </w:p>
        </w:tc>
        <w:tc>
          <w:tcPr>
            <w:tcW w:w="936" w:type="dxa"/>
            <w:tcBorders>
              <w:top w:val="single" w:sz="4" w:space="0" w:color="000000"/>
              <w:left w:val="nil"/>
              <w:bottom w:val="single" w:sz="4" w:space="0" w:color="000000"/>
              <w:right w:val="nil"/>
            </w:tcBorders>
            <w:shd w:val="clear" w:color="D9D9D9" w:fill="D0EBD9"/>
            <w:noWrap/>
            <w:vAlign w:val="center"/>
            <w:hideMark/>
          </w:tcPr>
          <w:p w14:paraId="1A6ED60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3.01</w:t>
            </w:r>
          </w:p>
        </w:tc>
        <w:tc>
          <w:tcPr>
            <w:tcW w:w="936" w:type="dxa"/>
            <w:tcBorders>
              <w:top w:val="single" w:sz="4" w:space="0" w:color="000000"/>
              <w:left w:val="nil"/>
              <w:bottom w:val="single" w:sz="4" w:space="0" w:color="000000"/>
              <w:right w:val="nil"/>
            </w:tcBorders>
            <w:shd w:val="clear" w:color="D9D9D9" w:fill="C7E7D2"/>
            <w:noWrap/>
            <w:vAlign w:val="center"/>
            <w:hideMark/>
          </w:tcPr>
          <w:p w14:paraId="291557A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2.90</w:t>
            </w:r>
          </w:p>
        </w:tc>
        <w:tc>
          <w:tcPr>
            <w:tcW w:w="936" w:type="dxa"/>
            <w:tcBorders>
              <w:top w:val="single" w:sz="4" w:space="0" w:color="000000"/>
              <w:left w:val="nil"/>
              <w:bottom w:val="single" w:sz="4" w:space="0" w:color="000000"/>
              <w:right w:val="nil"/>
            </w:tcBorders>
            <w:shd w:val="clear" w:color="D9D9D9" w:fill="FCFCFF"/>
            <w:noWrap/>
            <w:vAlign w:val="center"/>
            <w:hideMark/>
          </w:tcPr>
          <w:p w14:paraId="32D099B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3.10</w:t>
            </w:r>
          </w:p>
        </w:tc>
        <w:tc>
          <w:tcPr>
            <w:tcW w:w="817" w:type="dxa"/>
            <w:tcBorders>
              <w:top w:val="single" w:sz="4" w:space="0" w:color="000000"/>
              <w:left w:val="nil"/>
              <w:bottom w:val="single" w:sz="4" w:space="0" w:color="000000"/>
              <w:right w:val="nil"/>
            </w:tcBorders>
            <w:shd w:val="clear" w:color="D9D9D9" w:fill="C6E7D1"/>
            <w:noWrap/>
            <w:vAlign w:val="center"/>
            <w:hideMark/>
          </w:tcPr>
          <w:p w14:paraId="07A567C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2.91</w:t>
            </w:r>
          </w:p>
        </w:tc>
        <w:tc>
          <w:tcPr>
            <w:tcW w:w="1124" w:type="dxa"/>
            <w:tcBorders>
              <w:top w:val="single" w:sz="4" w:space="0" w:color="000000"/>
              <w:left w:val="nil"/>
              <w:bottom w:val="single" w:sz="4" w:space="0" w:color="000000"/>
              <w:right w:val="nil"/>
            </w:tcBorders>
            <w:shd w:val="clear" w:color="D9D9D9" w:fill="D1EBDA"/>
            <w:noWrap/>
            <w:vAlign w:val="center"/>
            <w:hideMark/>
          </w:tcPr>
          <w:p w14:paraId="6F8B31E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3.36</w:t>
            </w:r>
          </w:p>
        </w:tc>
        <w:tc>
          <w:tcPr>
            <w:tcW w:w="817" w:type="dxa"/>
            <w:tcBorders>
              <w:top w:val="single" w:sz="4" w:space="0" w:color="000000"/>
              <w:left w:val="nil"/>
              <w:bottom w:val="single" w:sz="4" w:space="0" w:color="000000"/>
              <w:right w:val="nil"/>
            </w:tcBorders>
            <w:shd w:val="clear" w:color="D9D9D9" w:fill="D6EDDE"/>
            <w:noWrap/>
            <w:vAlign w:val="center"/>
            <w:hideMark/>
          </w:tcPr>
          <w:p w14:paraId="4A0576D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817" w:type="dxa"/>
            <w:tcBorders>
              <w:top w:val="single" w:sz="4" w:space="0" w:color="000000"/>
              <w:left w:val="nil"/>
              <w:bottom w:val="single" w:sz="4" w:space="0" w:color="000000"/>
              <w:right w:val="nil"/>
            </w:tcBorders>
            <w:shd w:val="clear" w:color="D9D9D9" w:fill="CEEAD7"/>
            <w:noWrap/>
            <w:vAlign w:val="center"/>
            <w:hideMark/>
          </w:tcPr>
          <w:p w14:paraId="4EAD7B9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3.00</w:t>
            </w:r>
          </w:p>
        </w:tc>
        <w:tc>
          <w:tcPr>
            <w:tcW w:w="1047" w:type="dxa"/>
            <w:tcBorders>
              <w:top w:val="single" w:sz="4" w:space="0" w:color="000000"/>
              <w:left w:val="nil"/>
              <w:bottom w:val="single" w:sz="4" w:space="0" w:color="000000"/>
              <w:right w:val="nil"/>
            </w:tcBorders>
            <w:shd w:val="clear" w:color="D9D9D9" w:fill="BFE4CA"/>
            <w:noWrap/>
            <w:vAlign w:val="center"/>
            <w:hideMark/>
          </w:tcPr>
          <w:p w14:paraId="706BF78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3.66</w:t>
            </w:r>
          </w:p>
        </w:tc>
        <w:tc>
          <w:tcPr>
            <w:tcW w:w="817" w:type="dxa"/>
            <w:tcBorders>
              <w:top w:val="single" w:sz="4" w:space="0" w:color="000000"/>
              <w:left w:val="nil"/>
              <w:bottom w:val="single" w:sz="4" w:space="0" w:color="000000"/>
              <w:right w:val="nil"/>
            </w:tcBorders>
            <w:shd w:val="clear" w:color="000000" w:fill="E4F3EA"/>
            <w:noWrap/>
            <w:vAlign w:val="center"/>
            <w:hideMark/>
          </w:tcPr>
          <w:p w14:paraId="7903A01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3.06</w:t>
            </w:r>
          </w:p>
        </w:tc>
      </w:tr>
      <w:tr w:rsidR="00AC7A64" w:rsidRPr="00AC7A64" w14:paraId="076CDF9D" w14:textId="77777777" w:rsidTr="00F02913">
        <w:trPr>
          <w:trHeight w:val="260"/>
        </w:trPr>
        <w:tc>
          <w:tcPr>
            <w:tcW w:w="936" w:type="dxa"/>
            <w:tcBorders>
              <w:top w:val="nil"/>
              <w:left w:val="nil"/>
              <w:bottom w:val="single" w:sz="4" w:space="0" w:color="000000"/>
              <w:right w:val="nil"/>
            </w:tcBorders>
            <w:shd w:val="clear" w:color="000000" w:fill="D9D9D9"/>
            <w:noWrap/>
            <w:vAlign w:val="center"/>
            <w:hideMark/>
          </w:tcPr>
          <w:p w14:paraId="5A719905"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w:t>
            </w:r>
          </w:p>
        </w:tc>
        <w:tc>
          <w:tcPr>
            <w:tcW w:w="936" w:type="dxa"/>
            <w:tcBorders>
              <w:top w:val="single" w:sz="4" w:space="0" w:color="000000"/>
              <w:left w:val="nil"/>
              <w:bottom w:val="single" w:sz="4" w:space="0" w:color="000000"/>
              <w:right w:val="nil"/>
            </w:tcBorders>
            <w:shd w:val="clear" w:color="D9D9D9" w:fill="C8E7D2"/>
            <w:noWrap/>
            <w:vAlign w:val="center"/>
            <w:hideMark/>
          </w:tcPr>
          <w:p w14:paraId="5308436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3.04</w:t>
            </w:r>
          </w:p>
        </w:tc>
        <w:tc>
          <w:tcPr>
            <w:tcW w:w="936" w:type="dxa"/>
            <w:tcBorders>
              <w:top w:val="single" w:sz="4" w:space="0" w:color="000000"/>
              <w:left w:val="nil"/>
              <w:bottom w:val="single" w:sz="4" w:space="0" w:color="000000"/>
              <w:right w:val="nil"/>
            </w:tcBorders>
            <w:shd w:val="clear" w:color="D9D9D9" w:fill="B2DEBF"/>
            <w:noWrap/>
            <w:vAlign w:val="center"/>
            <w:hideMark/>
          </w:tcPr>
          <w:p w14:paraId="7F0EF0E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2.97</w:t>
            </w:r>
          </w:p>
        </w:tc>
        <w:tc>
          <w:tcPr>
            <w:tcW w:w="936" w:type="dxa"/>
            <w:tcBorders>
              <w:top w:val="single" w:sz="4" w:space="0" w:color="000000"/>
              <w:left w:val="nil"/>
              <w:bottom w:val="single" w:sz="4" w:space="0" w:color="000000"/>
              <w:right w:val="nil"/>
            </w:tcBorders>
            <w:shd w:val="clear" w:color="D9D9D9" w:fill="95D3A6"/>
            <w:noWrap/>
            <w:vAlign w:val="center"/>
            <w:hideMark/>
          </w:tcPr>
          <w:p w14:paraId="7B3BCA7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3.33</w:t>
            </w:r>
          </w:p>
        </w:tc>
        <w:tc>
          <w:tcPr>
            <w:tcW w:w="817" w:type="dxa"/>
            <w:tcBorders>
              <w:top w:val="single" w:sz="4" w:space="0" w:color="000000"/>
              <w:left w:val="nil"/>
              <w:bottom w:val="single" w:sz="4" w:space="0" w:color="000000"/>
              <w:right w:val="nil"/>
            </w:tcBorders>
            <w:shd w:val="clear" w:color="D9D9D9" w:fill="A5D9B4"/>
            <w:noWrap/>
            <w:vAlign w:val="center"/>
            <w:hideMark/>
          </w:tcPr>
          <w:p w14:paraId="3FD42D3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3.16</w:t>
            </w:r>
          </w:p>
        </w:tc>
        <w:tc>
          <w:tcPr>
            <w:tcW w:w="1124" w:type="dxa"/>
            <w:tcBorders>
              <w:top w:val="single" w:sz="4" w:space="0" w:color="000000"/>
              <w:left w:val="nil"/>
              <w:bottom w:val="single" w:sz="4" w:space="0" w:color="000000"/>
              <w:right w:val="nil"/>
            </w:tcBorders>
            <w:shd w:val="clear" w:color="D9D9D9" w:fill="FCFCFF"/>
            <w:noWrap/>
            <w:vAlign w:val="center"/>
            <w:hideMark/>
          </w:tcPr>
          <w:p w14:paraId="49D6C6E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3.18</w:t>
            </w:r>
          </w:p>
        </w:tc>
        <w:tc>
          <w:tcPr>
            <w:tcW w:w="817" w:type="dxa"/>
            <w:tcBorders>
              <w:top w:val="single" w:sz="4" w:space="0" w:color="000000"/>
              <w:left w:val="nil"/>
              <w:bottom w:val="single" w:sz="4" w:space="0" w:color="000000"/>
              <w:right w:val="nil"/>
            </w:tcBorders>
            <w:shd w:val="clear" w:color="D9D9D9" w:fill="D6EDDE"/>
            <w:noWrap/>
            <w:vAlign w:val="center"/>
            <w:hideMark/>
          </w:tcPr>
          <w:p w14:paraId="4F989F4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2.50</w:t>
            </w:r>
          </w:p>
        </w:tc>
        <w:tc>
          <w:tcPr>
            <w:tcW w:w="817" w:type="dxa"/>
            <w:tcBorders>
              <w:top w:val="single" w:sz="4" w:space="0" w:color="000000"/>
              <w:left w:val="nil"/>
              <w:bottom w:val="single" w:sz="4" w:space="0" w:color="000000"/>
              <w:right w:val="nil"/>
            </w:tcBorders>
            <w:shd w:val="clear" w:color="D9D9D9" w:fill="BEE3CA"/>
            <w:noWrap/>
            <w:vAlign w:val="center"/>
            <w:hideMark/>
          </w:tcPr>
          <w:p w14:paraId="2D230BB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3.11</w:t>
            </w:r>
          </w:p>
        </w:tc>
        <w:tc>
          <w:tcPr>
            <w:tcW w:w="1047" w:type="dxa"/>
            <w:tcBorders>
              <w:top w:val="single" w:sz="4" w:space="0" w:color="000000"/>
              <w:left w:val="nil"/>
              <w:bottom w:val="single" w:sz="4" w:space="0" w:color="000000"/>
              <w:right w:val="nil"/>
            </w:tcBorders>
            <w:shd w:val="clear" w:color="D9D9D9" w:fill="D5ECDD"/>
            <w:noWrap/>
            <w:vAlign w:val="center"/>
            <w:hideMark/>
          </w:tcPr>
          <w:p w14:paraId="3485F3D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3.36</w:t>
            </w:r>
          </w:p>
        </w:tc>
        <w:tc>
          <w:tcPr>
            <w:tcW w:w="817" w:type="dxa"/>
            <w:tcBorders>
              <w:top w:val="single" w:sz="4" w:space="0" w:color="000000"/>
              <w:left w:val="nil"/>
              <w:bottom w:val="single" w:sz="4" w:space="0" w:color="000000"/>
              <w:right w:val="nil"/>
            </w:tcBorders>
            <w:shd w:val="clear" w:color="000000" w:fill="DDF0E4"/>
            <w:noWrap/>
            <w:vAlign w:val="center"/>
            <w:hideMark/>
          </w:tcPr>
          <w:p w14:paraId="11E7DF4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3.09</w:t>
            </w:r>
          </w:p>
        </w:tc>
      </w:tr>
      <w:tr w:rsidR="00AC7A64" w:rsidRPr="00AC7A64" w14:paraId="59568A34" w14:textId="77777777" w:rsidTr="00F02913">
        <w:trPr>
          <w:trHeight w:val="260"/>
        </w:trPr>
        <w:tc>
          <w:tcPr>
            <w:tcW w:w="936" w:type="dxa"/>
            <w:tcBorders>
              <w:top w:val="nil"/>
              <w:left w:val="nil"/>
              <w:bottom w:val="single" w:sz="4" w:space="0" w:color="000000"/>
              <w:right w:val="nil"/>
            </w:tcBorders>
            <w:shd w:val="clear" w:color="auto" w:fill="auto"/>
            <w:noWrap/>
            <w:vAlign w:val="center"/>
            <w:hideMark/>
          </w:tcPr>
          <w:p w14:paraId="76CB4E71"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F</w:t>
            </w:r>
          </w:p>
        </w:tc>
        <w:tc>
          <w:tcPr>
            <w:tcW w:w="936" w:type="dxa"/>
            <w:tcBorders>
              <w:top w:val="single" w:sz="4" w:space="0" w:color="000000"/>
              <w:left w:val="nil"/>
              <w:bottom w:val="single" w:sz="4" w:space="0" w:color="000000"/>
              <w:right w:val="nil"/>
            </w:tcBorders>
            <w:shd w:val="clear" w:color="D9D9D9" w:fill="93D2A4"/>
            <w:noWrap/>
            <w:vAlign w:val="center"/>
            <w:hideMark/>
          </w:tcPr>
          <w:p w14:paraId="708D3F0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3.22</w:t>
            </w:r>
          </w:p>
        </w:tc>
        <w:tc>
          <w:tcPr>
            <w:tcW w:w="936" w:type="dxa"/>
            <w:tcBorders>
              <w:top w:val="single" w:sz="4" w:space="0" w:color="000000"/>
              <w:left w:val="nil"/>
              <w:bottom w:val="single" w:sz="4" w:space="0" w:color="000000"/>
              <w:right w:val="nil"/>
            </w:tcBorders>
            <w:shd w:val="clear" w:color="D9D9D9" w:fill="63BE7B"/>
            <w:noWrap/>
            <w:vAlign w:val="center"/>
            <w:hideMark/>
          </w:tcPr>
          <w:p w14:paraId="75B80B0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3.22</w:t>
            </w:r>
          </w:p>
        </w:tc>
        <w:tc>
          <w:tcPr>
            <w:tcW w:w="936" w:type="dxa"/>
            <w:tcBorders>
              <w:top w:val="single" w:sz="4" w:space="0" w:color="000000"/>
              <w:left w:val="nil"/>
              <w:bottom w:val="single" w:sz="4" w:space="0" w:color="000000"/>
              <w:right w:val="nil"/>
            </w:tcBorders>
            <w:shd w:val="clear" w:color="D9D9D9" w:fill="FCFCFF"/>
            <w:noWrap/>
            <w:vAlign w:val="center"/>
            <w:hideMark/>
          </w:tcPr>
          <w:p w14:paraId="308B950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3.10</w:t>
            </w:r>
          </w:p>
        </w:tc>
        <w:tc>
          <w:tcPr>
            <w:tcW w:w="817" w:type="dxa"/>
            <w:tcBorders>
              <w:top w:val="single" w:sz="4" w:space="0" w:color="000000"/>
              <w:left w:val="nil"/>
              <w:bottom w:val="single" w:sz="4" w:space="0" w:color="000000"/>
              <w:right w:val="nil"/>
            </w:tcBorders>
            <w:shd w:val="clear" w:color="D9D9D9" w:fill="F2F8F6"/>
            <w:noWrap/>
            <w:vAlign w:val="center"/>
            <w:hideMark/>
          </w:tcPr>
          <w:p w14:paraId="75E23CF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2.58</w:t>
            </w:r>
          </w:p>
        </w:tc>
        <w:tc>
          <w:tcPr>
            <w:tcW w:w="1124" w:type="dxa"/>
            <w:tcBorders>
              <w:top w:val="single" w:sz="4" w:space="0" w:color="000000"/>
              <w:left w:val="nil"/>
              <w:bottom w:val="single" w:sz="4" w:space="0" w:color="000000"/>
              <w:right w:val="nil"/>
            </w:tcBorders>
            <w:shd w:val="clear" w:color="D9D9D9" w:fill="8FD0A1"/>
            <w:noWrap/>
            <w:vAlign w:val="center"/>
            <w:hideMark/>
          </w:tcPr>
          <w:p w14:paraId="034A75E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3.63</w:t>
            </w:r>
          </w:p>
        </w:tc>
        <w:tc>
          <w:tcPr>
            <w:tcW w:w="817" w:type="dxa"/>
            <w:tcBorders>
              <w:top w:val="single" w:sz="4" w:space="0" w:color="000000"/>
              <w:left w:val="nil"/>
              <w:bottom w:val="single" w:sz="4" w:space="0" w:color="000000"/>
              <w:right w:val="nil"/>
            </w:tcBorders>
            <w:shd w:val="clear" w:color="D9D9D9" w:fill="63BE7B"/>
            <w:noWrap/>
            <w:vAlign w:val="center"/>
            <w:hideMark/>
          </w:tcPr>
          <w:p w14:paraId="5A99D73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2.87</w:t>
            </w:r>
          </w:p>
        </w:tc>
        <w:tc>
          <w:tcPr>
            <w:tcW w:w="817" w:type="dxa"/>
            <w:tcBorders>
              <w:top w:val="single" w:sz="4" w:space="0" w:color="000000"/>
              <w:left w:val="nil"/>
              <w:bottom w:val="single" w:sz="4" w:space="0" w:color="000000"/>
              <w:right w:val="nil"/>
            </w:tcBorders>
            <w:shd w:val="clear" w:color="D9D9D9" w:fill="DEF0E5"/>
            <w:noWrap/>
            <w:vAlign w:val="center"/>
            <w:hideMark/>
          </w:tcPr>
          <w:p w14:paraId="5AE1361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2.88</w:t>
            </w:r>
          </w:p>
        </w:tc>
        <w:tc>
          <w:tcPr>
            <w:tcW w:w="1047" w:type="dxa"/>
            <w:tcBorders>
              <w:top w:val="single" w:sz="4" w:space="0" w:color="000000"/>
              <w:left w:val="nil"/>
              <w:bottom w:val="single" w:sz="4" w:space="0" w:color="000000"/>
              <w:right w:val="nil"/>
            </w:tcBorders>
            <w:shd w:val="clear" w:color="D9D9D9" w:fill="A0D7B0"/>
            <w:noWrap/>
            <w:vAlign w:val="center"/>
            <w:hideMark/>
          </w:tcPr>
          <w:p w14:paraId="0CE4DF2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4.08</w:t>
            </w:r>
          </w:p>
        </w:tc>
        <w:tc>
          <w:tcPr>
            <w:tcW w:w="817" w:type="dxa"/>
            <w:tcBorders>
              <w:top w:val="single" w:sz="4" w:space="0" w:color="000000"/>
              <w:left w:val="nil"/>
              <w:bottom w:val="single" w:sz="4" w:space="0" w:color="000000"/>
              <w:right w:val="nil"/>
            </w:tcBorders>
            <w:shd w:val="clear" w:color="000000" w:fill="C0E4CB"/>
            <w:noWrap/>
            <w:vAlign w:val="center"/>
            <w:hideMark/>
          </w:tcPr>
          <w:p w14:paraId="4352C4D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3.19</w:t>
            </w:r>
          </w:p>
        </w:tc>
      </w:tr>
      <w:tr w:rsidR="00AC7A64" w:rsidRPr="00AC7A64" w14:paraId="0C6354DB" w14:textId="77777777" w:rsidTr="00F02913">
        <w:trPr>
          <w:trHeight w:val="260"/>
        </w:trPr>
        <w:tc>
          <w:tcPr>
            <w:tcW w:w="936" w:type="dxa"/>
            <w:tcBorders>
              <w:top w:val="nil"/>
              <w:left w:val="nil"/>
              <w:bottom w:val="single" w:sz="4" w:space="0" w:color="000000"/>
              <w:right w:val="nil"/>
            </w:tcBorders>
            <w:shd w:val="clear" w:color="000000" w:fill="D9D9D9"/>
            <w:noWrap/>
            <w:vAlign w:val="center"/>
            <w:hideMark/>
          </w:tcPr>
          <w:p w14:paraId="6800D0C5"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G</w:t>
            </w:r>
          </w:p>
        </w:tc>
        <w:tc>
          <w:tcPr>
            <w:tcW w:w="936" w:type="dxa"/>
            <w:tcBorders>
              <w:top w:val="single" w:sz="4" w:space="0" w:color="000000"/>
              <w:left w:val="nil"/>
              <w:bottom w:val="single" w:sz="4" w:space="0" w:color="000000"/>
              <w:right w:val="nil"/>
            </w:tcBorders>
            <w:shd w:val="clear" w:color="D9D9D9" w:fill="63BE7B"/>
            <w:noWrap/>
            <w:vAlign w:val="center"/>
            <w:hideMark/>
          </w:tcPr>
          <w:p w14:paraId="0255F44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3.38</w:t>
            </w:r>
          </w:p>
        </w:tc>
        <w:tc>
          <w:tcPr>
            <w:tcW w:w="936" w:type="dxa"/>
            <w:tcBorders>
              <w:top w:val="single" w:sz="4" w:space="0" w:color="000000"/>
              <w:left w:val="nil"/>
              <w:bottom w:val="single" w:sz="4" w:space="0" w:color="000000"/>
              <w:right w:val="nil"/>
            </w:tcBorders>
            <w:shd w:val="clear" w:color="D9D9D9" w:fill="8CCF9F"/>
            <w:noWrap/>
            <w:vAlign w:val="center"/>
            <w:hideMark/>
          </w:tcPr>
          <w:p w14:paraId="3689120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3.09</w:t>
            </w:r>
          </w:p>
        </w:tc>
        <w:tc>
          <w:tcPr>
            <w:tcW w:w="936" w:type="dxa"/>
            <w:tcBorders>
              <w:top w:val="single" w:sz="4" w:space="0" w:color="000000"/>
              <w:left w:val="nil"/>
              <w:bottom w:val="single" w:sz="4" w:space="0" w:color="000000"/>
              <w:right w:val="nil"/>
            </w:tcBorders>
            <w:shd w:val="clear" w:color="D9D9D9" w:fill="A3D8B2"/>
            <w:noWrap/>
            <w:vAlign w:val="center"/>
            <w:hideMark/>
          </w:tcPr>
          <w:p w14:paraId="4386306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3.30</w:t>
            </w:r>
          </w:p>
        </w:tc>
        <w:tc>
          <w:tcPr>
            <w:tcW w:w="817" w:type="dxa"/>
            <w:tcBorders>
              <w:top w:val="single" w:sz="4" w:space="0" w:color="000000"/>
              <w:left w:val="nil"/>
              <w:bottom w:val="single" w:sz="4" w:space="0" w:color="000000"/>
              <w:right w:val="nil"/>
            </w:tcBorders>
            <w:shd w:val="clear" w:color="D9D9D9" w:fill="63BE7B"/>
            <w:noWrap/>
            <w:vAlign w:val="center"/>
            <w:hideMark/>
          </w:tcPr>
          <w:p w14:paraId="0DFC9CD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3.66</w:t>
            </w:r>
          </w:p>
        </w:tc>
        <w:tc>
          <w:tcPr>
            <w:tcW w:w="1124" w:type="dxa"/>
            <w:tcBorders>
              <w:top w:val="single" w:sz="4" w:space="0" w:color="000000"/>
              <w:left w:val="nil"/>
              <w:bottom w:val="single" w:sz="4" w:space="0" w:color="000000"/>
              <w:right w:val="nil"/>
            </w:tcBorders>
            <w:shd w:val="clear" w:color="D9D9D9" w:fill="E7F4ED"/>
            <w:noWrap/>
            <w:vAlign w:val="center"/>
            <w:hideMark/>
          </w:tcPr>
          <w:p w14:paraId="2F18C1E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3.27</w:t>
            </w:r>
          </w:p>
        </w:tc>
        <w:tc>
          <w:tcPr>
            <w:tcW w:w="817" w:type="dxa"/>
            <w:tcBorders>
              <w:top w:val="single" w:sz="4" w:space="0" w:color="000000"/>
              <w:left w:val="nil"/>
              <w:bottom w:val="single" w:sz="4" w:space="0" w:color="000000"/>
              <w:right w:val="nil"/>
            </w:tcBorders>
            <w:shd w:val="clear" w:color="D9D9D9" w:fill="89CE9C"/>
            <w:noWrap/>
            <w:vAlign w:val="center"/>
            <w:hideMark/>
          </w:tcPr>
          <w:p w14:paraId="63D2F1A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2.75</w:t>
            </w:r>
          </w:p>
        </w:tc>
        <w:tc>
          <w:tcPr>
            <w:tcW w:w="817" w:type="dxa"/>
            <w:tcBorders>
              <w:top w:val="single" w:sz="4" w:space="0" w:color="000000"/>
              <w:left w:val="nil"/>
              <w:bottom w:val="single" w:sz="4" w:space="0" w:color="000000"/>
              <w:right w:val="nil"/>
            </w:tcBorders>
            <w:shd w:val="clear" w:color="D9D9D9" w:fill="63BE7B"/>
            <w:noWrap/>
            <w:vAlign w:val="center"/>
            <w:hideMark/>
          </w:tcPr>
          <w:p w14:paraId="2E8CE1B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3.77</w:t>
            </w:r>
          </w:p>
        </w:tc>
        <w:tc>
          <w:tcPr>
            <w:tcW w:w="1047" w:type="dxa"/>
            <w:tcBorders>
              <w:top w:val="single" w:sz="4" w:space="0" w:color="000000"/>
              <w:left w:val="nil"/>
              <w:bottom w:val="single" w:sz="4" w:space="0" w:color="000000"/>
              <w:right w:val="nil"/>
            </w:tcBorders>
            <w:shd w:val="clear" w:color="D9D9D9" w:fill="63BE7B"/>
            <w:noWrap/>
            <w:vAlign w:val="center"/>
            <w:hideMark/>
          </w:tcPr>
          <w:p w14:paraId="6DBB173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4.92</w:t>
            </w:r>
          </w:p>
        </w:tc>
        <w:tc>
          <w:tcPr>
            <w:tcW w:w="817" w:type="dxa"/>
            <w:tcBorders>
              <w:top w:val="single" w:sz="4" w:space="0" w:color="000000"/>
              <w:left w:val="nil"/>
              <w:bottom w:val="single" w:sz="4" w:space="0" w:color="000000"/>
              <w:right w:val="nil"/>
            </w:tcBorders>
            <w:shd w:val="clear" w:color="000000" w:fill="63BE7B"/>
            <w:noWrap/>
            <w:vAlign w:val="center"/>
            <w:hideMark/>
          </w:tcPr>
          <w:p w14:paraId="3D76A9F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3.54</w:t>
            </w:r>
          </w:p>
        </w:tc>
      </w:tr>
      <w:tr w:rsidR="00AC7A64" w:rsidRPr="00AC7A64" w14:paraId="67626A05" w14:textId="77777777" w:rsidTr="00F02913">
        <w:trPr>
          <w:trHeight w:val="260"/>
        </w:trPr>
        <w:tc>
          <w:tcPr>
            <w:tcW w:w="936" w:type="dxa"/>
            <w:tcBorders>
              <w:top w:val="nil"/>
              <w:left w:val="nil"/>
              <w:bottom w:val="single" w:sz="4" w:space="0" w:color="auto"/>
              <w:right w:val="nil"/>
            </w:tcBorders>
            <w:shd w:val="clear" w:color="auto" w:fill="auto"/>
            <w:noWrap/>
            <w:vAlign w:val="center"/>
            <w:hideMark/>
          </w:tcPr>
          <w:p w14:paraId="59BB0D27"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Average</w:t>
            </w:r>
          </w:p>
        </w:tc>
        <w:tc>
          <w:tcPr>
            <w:tcW w:w="936" w:type="dxa"/>
            <w:tcBorders>
              <w:top w:val="nil"/>
              <w:left w:val="nil"/>
              <w:bottom w:val="single" w:sz="4" w:space="0" w:color="auto"/>
              <w:right w:val="nil"/>
            </w:tcBorders>
            <w:shd w:val="clear" w:color="auto" w:fill="auto"/>
            <w:noWrap/>
            <w:vAlign w:val="center"/>
            <w:hideMark/>
          </w:tcPr>
          <w:p w14:paraId="77F488D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3.08</w:t>
            </w:r>
          </w:p>
        </w:tc>
        <w:tc>
          <w:tcPr>
            <w:tcW w:w="936" w:type="dxa"/>
            <w:tcBorders>
              <w:top w:val="nil"/>
              <w:left w:val="nil"/>
              <w:bottom w:val="single" w:sz="4" w:space="0" w:color="auto"/>
              <w:right w:val="nil"/>
            </w:tcBorders>
            <w:shd w:val="clear" w:color="auto" w:fill="auto"/>
            <w:noWrap/>
            <w:vAlign w:val="center"/>
            <w:hideMark/>
          </w:tcPr>
          <w:p w14:paraId="7B3209E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2.95</w:t>
            </w:r>
          </w:p>
        </w:tc>
        <w:tc>
          <w:tcPr>
            <w:tcW w:w="936" w:type="dxa"/>
            <w:tcBorders>
              <w:top w:val="nil"/>
              <w:left w:val="nil"/>
              <w:bottom w:val="single" w:sz="4" w:space="0" w:color="auto"/>
              <w:right w:val="nil"/>
            </w:tcBorders>
            <w:shd w:val="clear" w:color="auto" w:fill="auto"/>
            <w:noWrap/>
            <w:vAlign w:val="center"/>
            <w:hideMark/>
          </w:tcPr>
          <w:p w14:paraId="49B3ABE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3.30</w:t>
            </w:r>
          </w:p>
        </w:tc>
        <w:tc>
          <w:tcPr>
            <w:tcW w:w="817" w:type="dxa"/>
            <w:tcBorders>
              <w:top w:val="nil"/>
              <w:left w:val="nil"/>
              <w:bottom w:val="single" w:sz="4" w:space="0" w:color="auto"/>
              <w:right w:val="nil"/>
            </w:tcBorders>
            <w:shd w:val="clear" w:color="auto" w:fill="auto"/>
            <w:noWrap/>
            <w:vAlign w:val="center"/>
            <w:hideMark/>
          </w:tcPr>
          <w:p w14:paraId="0CD7936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2.90</w:t>
            </w:r>
          </w:p>
        </w:tc>
        <w:tc>
          <w:tcPr>
            <w:tcW w:w="1124" w:type="dxa"/>
            <w:tcBorders>
              <w:top w:val="nil"/>
              <w:left w:val="nil"/>
              <w:bottom w:val="single" w:sz="4" w:space="0" w:color="auto"/>
              <w:right w:val="nil"/>
            </w:tcBorders>
            <w:shd w:val="clear" w:color="auto" w:fill="auto"/>
            <w:noWrap/>
            <w:vAlign w:val="center"/>
            <w:hideMark/>
          </w:tcPr>
          <w:p w14:paraId="453F2E1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3.47</w:t>
            </w:r>
          </w:p>
        </w:tc>
        <w:tc>
          <w:tcPr>
            <w:tcW w:w="817" w:type="dxa"/>
            <w:tcBorders>
              <w:top w:val="nil"/>
              <w:left w:val="nil"/>
              <w:bottom w:val="single" w:sz="4" w:space="0" w:color="auto"/>
              <w:right w:val="nil"/>
            </w:tcBorders>
            <w:shd w:val="clear" w:color="auto" w:fill="auto"/>
            <w:noWrap/>
            <w:vAlign w:val="center"/>
            <w:hideMark/>
          </w:tcPr>
          <w:p w14:paraId="23D6EC8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2.57</w:t>
            </w:r>
          </w:p>
        </w:tc>
        <w:tc>
          <w:tcPr>
            <w:tcW w:w="817" w:type="dxa"/>
            <w:tcBorders>
              <w:top w:val="nil"/>
              <w:left w:val="nil"/>
              <w:bottom w:val="single" w:sz="4" w:space="0" w:color="auto"/>
              <w:right w:val="nil"/>
            </w:tcBorders>
            <w:shd w:val="clear" w:color="auto" w:fill="auto"/>
            <w:noWrap/>
            <w:vAlign w:val="center"/>
            <w:hideMark/>
          </w:tcPr>
          <w:p w14:paraId="073C291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3.11</w:t>
            </w:r>
          </w:p>
        </w:tc>
        <w:tc>
          <w:tcPr>
            <w:tcW w:w="1047" w:type="dxa"/>
            <w:tcBorders>
              <w:top w:val="nil"/>
              <w:left w:val="nil"/>
              <w:bottom w:val="single" w:sz="4" w:space="0" w:color="auto"/>
              <w:right w:val="nil"/>
            </w:tcBorders>
            <w:shd w:val="clear" w:color="auto" w:fill="auto"/>
            <w:noWrap/>
            <w:vAlign w:val="center"/>
            <w:hideMark/>
          </w:tcPr>
          <w:p w14:paraId="2A02415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3.75</w:t>
            </w:r>
          </w:p>
        </w:tc>
        <w:tc>
          <w:tcPr>
            <w:tcW w:w="817" w:type="dxa"/>
            <w:tcBorders>
              <w:top w:val="nil"/>
              <w:left w:val="nil"/>
              <w:bottom w:val="single" w:sz="4" w:space="0" w:color="auto"/>
              <w:right w:val="nil"/>
            </w:tcBorders>
            <w:shd w:val="clear" w:color="auto" w:fill="auto"/>
            <w:noWrap/>
            <w:vAlign w:val="center"/>
            <w:hideMark/>
          </w:tcPr>
          <w:p w14:paraId="3391472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3.15</w:t>
            </w:r>
          </w:p>
        </w:tc>
      </w:tr>
    </w:tbl>
    <w:p w14:paraId="458A2206" w14:textId="77777777" w:rsidR="00AC7A64" w:rsidRPr="00AC7A64" w:rsidRDefault="00AC7A64" w:rsidP="00AC7A64">
      <w:pPr>
        <w:spacing w:after="0" w:line="240" w:lineRule="auto"/>
        <w:jc w:val="both"/>
        <w:rPr>
          <w:i/>
          <w:sz w:val="20"/>
          <w:szCs w:val="20"/>
          <w:lang w:val="en-US"/>
        </w:rPr>
      </w:pPr>
      <w:r w:rsidRPr="00AC7A64">
        <w:rPr>
          <w:i/>
          <w:sz w:val="20"/>
          <w:szCs w:val="20"/>
          <w:lang w:val="en-US"/>
        </w:rPr>
        <w:t>A - Measures and forms of support reflect well needs of business sector</w:t>
      </w:r>
    </w:p>
    <w:p w14:paraId="5F4822B5" w14:textId="77777777" w:rsidR="00AC7A64" w:rsidRPr="00AC7A64" w:rsidRDefault="00AC7A64" w:rsidP="00AC7A64">
      <w:pPr>
        <w:spacing w:after="0" w:line="240" w:lineRule="auto"/>
        <w:jc w:val="both"/>
        <w:rPr>
          <w:i/>
          <w:sz w:val="20"/>
          <w:szCs w:val="20"/>
          <w:lang w:val="en-US"/>
        </w:rPr>
      </w:pPr>
      <w:r w:rsidRPr="00AC7A64">
        <w:rPr>
          <w:i/>
          <w:sz w:val="20"/>
          <w:szCs w:val="20"/>
          <w:lang w:val="en-US"/>
        </w:rPr>
        <w:t>B - Governance structures for R&amp;I policy are developed and appropriate</w:t>
      </w:r>
    </w:p>
    <w:p w14:paraId="6D68747C" w14:textId="77777777" w:rsidR="00AC7A64" w:rsidRPr="00AC7A64" w:rsidRDefault="00AC7A64" w:rsidP="00FA164C">
      <w:pPr>
        <w:spacing w:after="0" w:line="240" w:lineRule="auto"/>
        <w:jc w:val="both"/>
        <w:outlineLvl w:val="0"/>
        <w:rPr>
          <w:i/>
          <w:sz w:val="20"/>
          <w:szCs w:val="20"/>
          <w:lang w:val="en-US"/>
        </w:rPr>
      </w:pPr>
      <w:r w:rsidRPr="00AC7A64">
        <w:rPr>
          <w:i/>
          <w:sz w:val="20"/>
          <w:szCs w:val="20"/>
          <w:lang w:val="en-US"/>
        </w:rPr>
        <w:t>C - Substantial evaluations do exist, and their results are transparent and publicly available</w:t>
      </w:r>
    </w:p>
    <w:p w14:paraId="5B49A71D" w14:textId="77777777" w:rsidR="00AC7A64" w:rsidRPr="00AC7A64" w:rsidRDefault="00AC7A64" w:rsidP="00AC7A64">
      <w:pPr>
        <w:spacing w:after="0" w:line="240" w:lineRule="auto"/>
        <w:jc w:val="both"/>
        <w:rPr>
          <w:i/>
          <w:sz w:val="20"/>
          <w:szCs w:val="20"/>
          <w:lang w:val="en-US"/>
        </w:rPr>
      </w:pPr>
      <w:r w:rsidRPr="00AC7A64">
        <w:rPr>
          <w:i/>
          <w:sz w:val="20"/>
          <w:szCs w:val="20"/>
          <w:lang w:val="en-US"/>
        </w:rPr>
        <w:t xml:space="preserve">D - Overall set of support measures is given </w:t>
      </w:r>
      <w:r w:rsidR="00403DA1">
        <w:rPr>
          <w:i/>
          <w:sz w:val="20"/>
          <w:szCs w:val="20"/>
          <w:lang w:val="en-US"/>
        </w:rPr>
        <w:t xml:space="preserve">the </w:t>
      </w:r>
      <w:r w:rsidR="00403DA1" w:rsidRPr="00AC7A64">
        <w:rPr>
          <w:i/>
          <w:sz w:val="20"/>
          <w:szCs w:val="20"/>
          <w:lang w:val="en-US"/>
        </w:rPr>
        <w:t xml:space="preserve">appropriate </w:t>
      </w:r>
      <w:r w:rsidRPr="00AC7A64">
        <w:rPr>
          <w:i/>
          <w:sz w:val="20"/>
          <w:szCs w:val="20"/>
          <w:lang w:val="en-US"/>
        </w:rPr>
        <w:t>financial and political constraints</w:t>
      </w:r>
    </w:p>
    <w:p w14:paraId="339CFD4B" w14:textId="77777777" w:rsidR="00AC7A64" w:rsidRPr="00AC7A64" w:rsidRDefault="00AC7A64" w:rsidP="00FA164C">
      <w:pPr>
        <w:spacing w:after="0" w:line="240" w:lineRule="auto"/>
        <w:jc w:val="both"/>
        <w:outlineLvl w:val="0"/>
        <w:rPr>
          <w:i/>
          <w:sz w:val="20"/>
          <w:szCs w:val="20"/>
          <w:lang w:val="en-US"/>
        </w:rPr>
      </w:pPr>
      <w:r w:rsidRPr="00AC7A64">
        <w:rPr>
          <w:i/>
          <w:sz w:val="20"/>
          <w:szCs w:val="20"/>
          <w:lang w:val="en-US"/>
        </w:rPr>
        <w:t>E - Measures and forms of support reflect well needs of scientific sector</w:t>
      </w:r>
    </w:p>
    <w:p w14:paraId="28AE0675" w14:textId="77777777" w:rsidR="00AC7A64" w:rsidRPr="00AC7A64" w:rsidRDefault="00AC7A64" w:rsidP="00AC7A64">
      <w:pPr>
        <w:spacing w:after="0" w:line="240" w:lineRule="auto"/>
        <w:jc w:val="both"/>
        <w:rPr>
          <w:i/>
          <w:sz w:val="20"/>
          <w:szCs w:val="20"/>
          <w:lang w:val="en-US"/>
        </w:rPr>
      </w:pPr>
      <w:r w:rsidRPr="00AC7A64">
        <w:rPr>
          <w:i/>
          <w:sz w:val="20"/>
          <w:szCs w:val="20"/>
          <w:lang w:val="en-US"/>
        </w:rPr>
        <w:t xml:space="preserve">F - Identification of R&amp;I priorities is well </w:t>
      </w:r>
      <w:r w:rsidRPr="00AC7A64">
        <w:rPr>
          <w:i/>
          <w:noProof/>
          <w:sz w:val="20"/>
          <w:szCs w:val="20"/>
          <w:lang w:val="en-US"/>
        </w:rPr>
        <w:t>organized</w:t>
      </w:r>
      <w:r w:rsidRPr="00AC7A64">
        <w:rPr>
          <w:i/>
          <w:sz w:val="20"/>
          <w:szCs w:val="20"/>
          <w:lang w:val="en-US"/>
        </w:rPr>
        <w:t xml:space="preserve"> public consultation process involving a range of stakeholders</w:t>
      </w:r>
    </w:p>
    <w:p w14:paraId="373A72AC" w14:textId="77777777" w:rsidR="00AC7A64" w:rsidRPr="00AC7A64" w:rsidRDefault="00AC7A64" w:rsidP="00FA164C">
      <w:pPr>
        <w:pBdr>
          <w:bottom w:val="single" w:sz="4" w:space="1" w:color="auto"/>
        </w:pBdr>
        <w:spacing w:after="0" w:line="240" w:lineRule="auto"/>
        <w:jc w:val="both"/>
        <w:outlineLvl w:val="0"/>
        <w:rPr>
          <w:i/>
          <w:sz w:val="20"/>
          <w:szCs w:val="20"/>
          <w:lang w:val="en-US"/>
        </w:rPr>
      </w:pPr>
      <w:r w:rsidRPr="00AC7A64">
        <w:rPr>
          <w:i/>
          <w:sz w:val="20"/>
          <w:szCs w:val="20"/>
          <w:lang w:val="en-US"/>
        </w:rPr>
        <w:t>G - Formal evaluations procedures do exist, and they are useful</w:t>
      </w:r>
    </w:p>
    <w:p w14:paraId="584E04DA" w14:textId="77777777" w:rsidR="00AC7A64" w:rsidRPr="00AC7A64" w:rsidRDefault="00AC7A64" w:rsidP="00AC7A64">
      <w:pPr>
        <w:spacing w:after="0" w:line="240" w:lineRule="auto"/>
        <w:jc w:val="both"/>
        <w:rPr>
          <w:i/>
          <w:sz w:val="20"/>
          <w:szCs w:val="24"/>
          <w:lang w:val="en-US"/>
        </w:rPr>
      </w:pPr>
      <w:r w:rsidRPr="00AC7A64">
        <w:rPr>
          <w:i/>
          <w:sz w:val="20"/>
          <w:szCs w:val="24"/>
          <w:lang w:val="en-US"/>
        </w:rPr>
        <w:t xml:space="preserve">Question = </w:t>
      </w:r>
      <w:r w:rsidRPr="00AC7A64">
        <w:rPr>
          <w:sz w:val="20"/>
          <w:szCs w:val="24"/>
          <w:lang w:val="en-US"/>
        </w:rPr>
        <w:t>Assess the impact of R&amp;D &amp; Innovation policy by giving weight to each of the following statements ranging from 1-</w:t>
      </w:r>
      <w:r w:rsidRPr="00AC7A64">
        <w:rPr>
          <w:i/>
          <w:sz w:val="20"/>
          <w:szCs w:val="24"/>
          <w:lang w:val="en-US"/>
        </w:rPr>
        <w:t>not the case</w:t>
      </w:r>
      <w:r w:rsidRPr="00AC7A64">
        <w:rPr>
          <w:sz w:val="20"/>
          <w:szCs w:val="24"/>
          <w:lang w:val="en-US"/>
        </w:rPr>
        <w:t xml:space="preserve"> to 7-</w:t>
      </w:r>
      <w:r w:rsidRPr="00AC7A64">
        <w:rPr>
          <w:i/>
          <w:sz w:val="20"/>
          <w:szCs w:val="24"/>
          <w:lang w:val="en-US"/>
        </w:rPr>
        <w:t>very true</w:t>
      </w:r>
    </w:p>
    <w:p w14:paraId="441D0D44" w14:textId="77777777" w:rsidR="00AC7A64" w:rsidRPr="00AC7A64" w:rsidRDefault="00AC7A64" w:rsidP="00AC7A64">
      <w:pPr>
        <w:spacing w:after="0" w:line="240" w:lineRule="auto"/>
        <w:jc w:val="both"/>
        <w:rPr>
          <w:i/>
          <w:sz w:val="20"/>
          <w:szCs w:val="24"/>
          <w:lang w:val="en-US"/>
        </w:rPr>
      </w:pPr>
      <w:r w:rsidRPr="00AC7A64">
        <w:rPr>
          <w:i/>
          <w:sz w:val="20"/>
          <w:szCs w:val="24"/>
          <w:lang w:val="en-US"/>
        </w:rPr>
        <w:t>Source: Authors, 2017</w:t>
      </w:r>
    </w:p>
    <w:p w14:paraId="2992BD06" w14:textId="77777777" w:rsidR="00AC7A64" w:rsidRPr="00AC7A64" w:rsidRDefault="00AC7A64" w:rsidP="00AC7A64">
      <w:pPr>
        <w:spacing w:after="0" w:line="240" w:lineRule="auto"/>
        <w:jc w:val="both"/>
        <w:rPr>
          <w:i/>
          <w:sz w:val="20"/>
          <w:szCs w:val="24"/>
          <w:lang w:val="en-US"/>
        </w:rPr>
      </w:pPr>
    </w:p>
    <w:p w14:paraId="7D6A686A" w14:textId="77777777" w:rsidR="00AC7A64" w:rsidRPr="00AC7A64" w:rsidRDefault="00AC7A64" w:rsidP="00AC7A64">
      <w:pPr>
        <w:spacing w:after="0" w:line="240" w:lineRule="auto"/>
        <w:jc w:val="both"/>
        <w:rPr>
          <w:i/>
          <w:sz w:val="20"/>
          <w:szCs w:val="24"/>
          <w:lang w:val="en-US"/>
        </w:rPr>
      </w:pPr>
    </w:p>
    <w:p w14:paraId="7634B785" w14:textId="77777777" w:rsidR="00AC7A64" w:rsidRPr="00AC7A64" w:rsidRDefault="00AC7A64" w:rsidP="00AC7A64">
      <w:pPr>
        <w:jc w:val="both"/>
        <w:rPr>
          <w:i/>
          <w:sz w:val="24"/>
          <w:szCs w:val="24"/>
          <w:lang w:val="en-US"/>
        </w:rPr>
      </w:pPr>
      <w:r w:rsidRPr="00AC7A64">
        <w:rPr>
          <w:sz w:val="24"/>
          <w:szCs w:val="24"/>
          <w:lang w:val="en-US"/>
        </w:rPr>
        <w:t>Representatives from Montenegro, Albania and Macedonia assess</w:t>
      </w:r>
      <w:r w:rsidR="00403DA1">
        <w:rPr>
          <w:sz w:val="24"/>
          <w:szCs w:val="24"/>
          <w:lang w:val="en-US"/>
        </w:rPr>
        <w:t xml:space="preserve"> </w:t>
      </w:r>
      <w:r w:rsidR="00403DA1" w:rsidRPr="00AC7A64">
        <w:rPr>
          <w:sz w:val="24"/>
          <w:szCs w:val="24"/>
          <w:lang w:val="en-US"/>
        </w:rPr>
        <w:t>better</w:t>
      </w:r>
      <w:r w:rsidRPr="00AC7A64">
        <w:rPr>
          <w:sz w:val="24"/>
          <w:szCs w:val="24"/>
          <w:lang w:val="en-US"/>
        </w:rPr>
        <w:t xml:space="preserve"> various categories compared to their counterparts from Kosovo and Serbia. It is interesting that for Croatia, the results are not statistically different from the average of other SEE countries, except regarding formal evaluations procedures</w:t>
      </w:r>
      <w:r w:rsidRPr="00AC7A64">
        <w:rPr>
          <w:i/>
          <w:sz w:val="24"/>
          <w:szCs w:val="24"/>
          <w:lang w:val="en-US"/>
        </w:rPr>
        <w:t xml:space="preserve">. </w:t>
      </w:r>
    </w:p>
    <w:p w14:paraId="5F7163D3" w14:textId="77777777" w:rsidR="00AC7A64" w:rsidRPr="00AC7A64" w:rsidRDefault="00AC7A64" w:rsidP="00AC7A64">
      <w:pPr>
        <w:jc w:val="both"/>
        <w:rPr>
          <w:sz w:val="24"/>
          <w:szCs w:val="24"/>
          <w:lang w:val="en-US"/>
        </w:rPr>
      </w:pPr>
      <w:r w:rsidRPr="00AC7A64">
        <w:rPr>
          <w:sz w:val="24"/>
          <w:szCs w:val="24"/>
          <w:lang w:val="en-US"/>
        </w:rPr>
        <w:t xml:space="preserve">On average, Croatian respondents rated formal evaluations procedures and their usefulness 0.6 points lower than representatives from the other </w:t>
      </w:r>
      <w:r w:rsidRPr="00AC7A64">
        <w:rPr>
          <w:noProof/>
          <w:sz w:val="24"/>
          <w:szCs w:val="24"/>
          <w:lang w:val="en-US"/>
        </w:rPr>
        <w:t>countries</w:t>
      </w:r>
      <w:r w:rsidRPr="00AC7A64">
        <w:rPr>
          <w:sz w:val="24"/>
          <w:szCs w:val="24"/>
          <w:lang w:val="en-US"/>
        </w:rPr>
        <w:t xml:space="preserve">. We think that this reflects a </w:t>
      </w:r>
      <w:r w:rsidRPr="00AC7A64">
        <w:rPr>
          <w:noProof/>
          <w:sz w:val="24"/>
          <w:szCs w:val="24"/>
          <w:lang w:val="en-US"/>
        </w:rPr>
        <w:t>somewhat</w:t>
      </w:r>
      <w:r w:rsidRPr="00AC7A64">
        <w:rPr>
          <w:sz w:val="24"/>
          <w:szCs w:val="24"/>
          <w:lang w:val="en-US"/>
        </w:rPr>
        <w:t xml:space="preserve"> higher awareness of quality and usefulness of </w:t>
      </w:r>
      <w:r w:rsidRPr="00AC7A64">
        <w:rPr>
          <w:noProof/>
          <w:sz w:val="24"/>
          <w:szCs w:val="24"/>
          <w:lang w:val="en-US"/>
        </w:rPr>
        <w:t>evaluations</w:t>
      </w:r>
      <w:r w:rsidRPr="00AC7A64">
        <w:rPr>
          <w:sz w:val="24"/>
          <w:szCs w:val="24"/>
          <w:lang w:val="en-US"/>
        </w:rPr>
        <w:t xml:space="preserve"> compared to the other SEE countries. </w:t>
      </w:r>
    </w:p>
    <w:p w14:paraId="1C0F6EE5" w14:textId="77777777" w:rsidR="00197DF1" w:rsidRDefault="00197DF1" w:rsidP="00AC7A64">
      <w:pPr>
        <w:spacing w:after="0"/>
        <w:jc w:val="both"/>
        <w:rPr>
          <w:b/>
          <w:sz w:val="24"/>
          <w:szCs w:val="24"/>
          <w:lang w:val="en-US"/>
        </w:rPr>
      </w:pPr>
    </w:p>
    <w:p w14:paraId="171E077C" w14:textId="77777777" w:rsidR="00AC7A64" w:rsidRPr="00AC7A64" w:rsidRDefault="00AC7A64" w:rsidP="00AC7A64">
      <w:pPr>
        <w:spacing w:after="0"/>
        <w:jc w:val="both"/>
        <w:rPr>
          <w:b/>
          <w:sz w:val="24"/>
          <w:szCs w:val="24"/>
          <w:lang w:val="en-US"/>
        </w:rPr>
      </w:pPr>
      <w:r w:rsidRPr="00AC7A64">
        <w:rPr>
          <w:b/>
          <w:sz w:val="24"/>
          <w:szCs w:val="24"/>
          <w:lang w:val="en-US"/>
        </w:rPr>
        <w:t xml:space="preserve">Policy instruments with the highest impact </w:t>
      </w:r>
      <w:r w:rsidRPr="00AC7A64">
        <w:rPr>
          <w:b/>
          <w:noProof/>
          <w:sz w:val="24"/>
          <w:szCs w:val="24"/>
          <w:lang w:val="en-US"/>
        </w:rPr>
        <w:t>are</w:t>
      </w:r>
      <w:r w:rsidR="00403DA1">
        <w:rPr>
          <w:b/>
          <w:noProof/>
          <w:sz w:val="24"/>
          <w:szCs w:val="24"/>
          <w:lang w:val="en-US"/>
        </w:rPr>
        <w:t>:</w:t>
      </w:r>
      <w:r w:rsidRPr="00AC7A64">
        <w:rPr>
          <w:b/>
          <w:noProof/>
          <w:sz w:val="24"/>
          <w:szCs w:val="24"/>
          <w:lang w:val="en-US"/>
        </w:rPr>
        <w:t xml:space="preserve"> support</w:t>
      </w:r>
      <w:r w:rsidRPr="00AC7A64">
        <w:rPr>
          <w:b/>
          <w:sz w:val="24"/>
          <w:szCs w:val="24"/>
          <w:lang w:val="en-US"/>
        </w:rPr>
        <w:t xml:space="preserve"> to research infrastructure, incentives for science – industry links, including grants for collaborative R&amp;D and competitive funding of R&amp;D </w:t>
      </w:r>
    </w:p>
    <w:p w14:paraId="7611CDAD" w14:textId="77777777" w:rsidR="00AC7A64" w:rsidRPr="00AC7A64" w:rsidRDefault="00AC7A64" w:rsidP="00AC7A64">
      <w:pPr>
        <w:spacing w:after="0"/>
        <w:jc w:val="both"/>
        <w:rPr>
          <w:sz w:val="24"/>
          <w:szCs w:val="24"/>
          <w:lang w:val="en-US"/>
        </w:rPr>
      </w:pPr>
    </w:p>
    <w:p w14:paraId="240C5771" w14:textId="77777777" w:rsidR="00AC7A64" w:rsidRPr="00AC7A64" w:rsidRDefault="00AC7A64" w:rsidP="00AC7A64">
      <w:pPr>
        <w:spacing w:after="0"/>
        <w:jc w:val="both"/>
        <w:rPr>
          <w:sz w:val="24"/>
          <w:szCs w:val="24"/>
          <w:lang w:val="en-US"/>
        </w:rPr>
      </w:pPr>
      <w:r w:rsidRPr="00AC7A64">
        <w:rPr>
          <w:noProof/>
          <w:sz w:val="24"/>
          <w:szCs w:val="24"/>
          <w:lang w:val="en-US"/>
        </w:rPr>
        <w:t xml:space="preserve">The respondents stated that following policy instruments had </w:t>
      </w:r>
      <w:r w:rsidRPr="00AC7A64">
        <w:rPr>
          <w:i/>
          <w:noProof/>
          <w:sz w:val="24"/>
          <w:szCs w:val="24"/>
          <w:lang w:val="en-US"/>
        </w:rPr>
        <w:t>significant</w:t>
      </w:r>
      <w:r w:rsidRPr="00AC7A64">
        <w:rPr>
          <w:noProof/>
          <w:sz w:val="24"/>
          <w:szCs w:val="24"/>
          <w:lang w:val="en-US"/>
        </w:rPr>
        <w:t xml:space="preserve"> influence (Chart 3): S</w:t>
      </w:r>
      <w:r w:rsidRPr="00AC7A64">
        <w:rPr>
          <w:i/>
          <w:noProof/>
          <w:sz w:val="24"/>
          <w:szCs w:val="24"/>
          <w:lang w:val="en-US"/>
        </w:rPr>
        <w:t>upport for the development of national research infrastructure</w:t>
      </w:r>
      <w:r w:rsidRPr="00AC7A64">
        <w:rPr>
          <w:noProof/>
          <w:sz w:val="24"/>
          <w:szCs w:val="24"/>
          <w:lang w:val="en-US"/>
        </w:rPr>
        <w:t xml:space="preserve"> (28.6%), </w:t>
      </w:r>
      <w:r w:rsidRPr="00AC7A64">
        <w:rPr>
          <w:i/>
          <w:noProof/>
          <w:sz w:val="24"/>
          <w:szCs w:val="24"/>
          <w:lang w:val="en-US"/>
        </w:rPr>
        <w:t>Incentives for links between science and industry, including grants for collaborative R&amp;D</w:t>
      </w:r>
      <w:r w:rsidRPr="00AC7A64">
        <w:rPr>
          <w:noProof/>
          <w:sz w:val="24"/>
          <w:szCs w:val="24"/>
          <w:lang w:val="en-US"/>
        </w:rPr>
        <w:t xml:space="preserve"> (28.5%) as well as C</w:t>
      </w:r>
      <w:r w:rsidRPr="00AC7A64">
        <w:rPr>
          <w:i/>
          <w:noProof/>
          <w:sz w:val="24"/>
          <w:szCs w:val="24"/>
          <w:lang w:val="en-US"/>
        </w:rPr>
        <w:t>ompetitive funding of R&amp;D (applied/industrial or fundamental research</w:t>
      </w:r>
      <w:r w:rsidRPr="00AC7A64">
        <w:rPr>
          <w:noProof/>
          <w:sz w:val="24"/>
          <w:szCs w:val="24"/>
          <w:lang w:val="en-US"/>
        </w:rPr>
        <w:t xml:space="preserve"> (26.9%).</w:t>
      </w:r>
      <w:r w:rsidRPr="00AC7A64">
        <w:rPr>
          <w:sz w:val="24"/>
          <w:szCs w:val="24"/>
          <w:lang w:val="en-US"/>
        </w:rPr>
        <w:t xml:space="preserve"> </w:t>
      </w:r>
    </w:p>
    <w:p w14:paraId="08834B9E" w14:textId="77777777" w:rsidR="00AC7A64" w:rsidRPr="00AC7A64" w:rsidRDefault="00AC7A64" w:rsidP="00AC7A64">
      <w:pPr>
        <w:spacing w:after="0"/>
        <w:jc w:val="both"/>
        <w:rPr>
          <w:sz w:val="24"/>
          <w:szCs w:val="24"/>
          <w:lang w:val="en-US"/>
        </w:rPr>
      </w:pPr>
    </w:p>
    <w:p w14:paraId="2FF89D67" w14:textId="77777777" w:rsidR="00AC7A64" w:rsidRPr="00AC7A64" w:rsidRDefault="00AC7A64" w:rsidP="00AC7A64">
      <w:pPr>
        <w:spacing w:after="0"/>
        <w:jc w:val="both"/>
        <w:rPr>
          <w:sz w:val="24"/>
          <w:szCs w:val="24"/>
          <w:lang w:val="en-US"/>
        </w:rPr>
      </w:pPr>
    </w:p>
    <w:p w14:paraId="6FBB4A50" w14:textId="77777777" w:rsidR="00AC7A64" w:rsidRDefault="00AC7A64" w:rsidP="00AC7A64">
      <w:pPr>
        <w:spacing w:after="0"/>
        <w:jc w:val="both"/>
        <w:rPr>
          <w:sz w:val="24"/>
          <w:szCs w:val="24"/>
          <w:lang w:val="en-US"/>
        </w:rPr>
      </w:pPr>
      <w:r w:rsidRPr="00AC7A64">
        <w:rPr>
          <w:sz w:val="24"/>
          <w:szCs w:val="24"/>
          <w:lang w:val="en-US"/>
        </w:rPr>
        <w:t xml:space="preserve">Chart 3 – Assessment of </w:t>
      </w:r>
      <w:r w:rsidR="00403DA1">
        <w:rPr>
          <w:sz w:val="24"/>
          <w:szCs w:val="24"/>
          <w:lang w:val="en-US"/>
        </w:rPr>
        <w:t xml:space="preserve">the </w:t>
      </w:r>
      <w:r w:rsidRPr="00AC7A64">
        <w:rPr>
          <w:sz w:val="24"/>
          <w:szCs w:val="24"/>
          <w:lang w:val="en-US"/>
        </w:rPr>
        <w:t xml:space="preserve">existing R&amp;D policies, % of ratings as </w:t>
      </w:r>
      <w:r w:rsidRPr="00AC7A64">
        <w:rPr>
          <w:i/>
          <w:sz w:val="24"/>
          <w:szCs w:val="24"/>
          <w:lang w:val="en-US"/>
        </w:rPr>
        <w:t>significant</w:t>
      </w:r>
      <w:r w:rsidRPr="00AC7A64">
        <w:rPr>
          <w:sz w:val="24"/>
          <w:szCs w:val="24"/>
          <w:lang w:val="en-US"/>
        </w:rPr>
        <w:t xml:space="preserve">, excluding </w:t>
      </w:r>
      <w:r w:rsidRPr="00AC7A64">
        <w:rPr>
          <w:i/>
          <w:sz w:val="24"/>
          <w:szCs w:val="24"/>
          <w:lang w:val="en-US"/>
        </w:rPr>
        <w:t>policy not available</w:t>
      </w:r>
      <w:r w:rsidRPr="00AC7A64">
        <w:rPr>
          <w:sz w:val="24"/>
          <w:szCs w:val="24"/>
          <w:lang w:val="en-US"/>
        </w:rPr>
        <w:t xml:space="preserve"> answers. </w:t>
      </w:r>
    </w:p>
    <w:p w14:paraId="7F1ECD5A" w14:textId="77777777" w:rsidR="00AC7A64" w:rsidRPr="00AC7A64" w:rsidRDefault="00AC7A64" w:rsidP="00AC7A64">
      <w:pPr>
        <w:spacing w:after="0"/>
        <w:jc w:val="both"/>
        <w:rPr>
          <w:sz w:val="24"/>
          <w:szCs w:val="24"/>
          <w:lang w:val="en-US"/>
        </w:rPr>
      </w:pPr>
    </w:p>
    <w:p w14:paraId="5BB90448"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jc w:val="both"/>
        <w:rPr>
          <w:i/>
          <w:sz w:val="24"/>
          <w:szCs w:val="24"/>
          <w:lang w:val="en-US"/>
        </w:rPr>
      </w:pPr>
      <w:r w:rsidRPr="00AC7A64">
        <w:rPr>
          <w:noProof/>
          <w:lang w:val="en-GB" w:eastAsia="en-GB"/>
        </w:rPr>
        <w:drawing>
          <wp:inline distT="0" distB="0" distL="0" distR="0" wp14:anchorId="5A309C9A" wp14:editId="15F496B7">
            <wp:extent cx="5067300" cy="20288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63178" w14:textId="77777777" w:rsidR="00AC7A64" w:rsidRPr="00AC7A64" w:rsidRDefault="00AC7A64" w:rsidP="00FA16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outlineLvl w:val="0"/>
        <w:rPr>
          <w:i/>
          <w:sz w:val="20"/>
          <w:szCs w:val="20"/>
          <w:lang w:val="en-US"/>
        </w:rPr>
      </w:pPr>
      <w:r w:rsidRPr="00AC7A64">
        <w:rPr>
          <w:i/>
          <w:sz w:val="20"/>
          <w:szCs w:val="20"/>
          <w:lang w:val="en-US"/>
        </w:rPr>
        <w:t>A - Support to the development of national research infrastructures</w:t>
      </w:r>
    </w:p>
    <w:p w14:paraId="1104B757"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B - Incentives for links between science and industry (including grants for collaborative R&amp;D)</w:t>
      </w:r>
    </w:p>
    <w:p w14:paraId="7CFA49E9"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C - Competitive funding of R&amp;D (applied/industrial or fundamental research)</w:t>
      </w:r>
    </w:p>
    <w:p w14:paraId="28F27086" w14:textId="77777777" w:rsidR="00AC7A64" w:rsidRPr="00AC7A64" w:rsidRDefault="00AC7A64" w:rsidP="00FA16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outlineLvl w:val="0"/>
        <w:rPr>
          <w:i/>
          <w:sz w:val="20"/>
          <w:szCs w:val="20"/>
          <w:lang w:val="en-US"/>
        </w:rPr>
      </w:pPr>
      <w:r w:rsidRPr="00AC7A64">
        <w:rPr>
          <w:i/>
          <w:sz w:val="20"/>
          <w:szCs w:val="20"/>
          <w:lang w:val="en-US"/>
        </w:rPr>
        <w:t xml:space="preserve">D - Support to specific </w:t>
      </w:r>
      <w:r w:rsidRPr="00AC7A64">
        <w:rPr>
          <w:i/>
          <w:noProof/>
          <w:sz w:val="20"/>
          <w:szCs w:val="20"/>
          <w:lang w:val="en-US"/>
        </w:rPr>
        <w:t>organizations</w:t>
      </w:r>
      <w:r w:rsidRPr="00AC7A64">
        <w:rPr>
          <w:i/>
          <w:sz w:val="20"/>
          <w:szCs w:val="20"/>
          <w:lang w:val="en-US"/>
        </w:rPr>
        <w:t xml:space="preserve"> like Centers of Excellence or Centers of Competences</w:t>
      </w:r>
    </w:p>
    <w:p w14:paraId="77D38856"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 xml:space="preserve">E - Support for human resources for R&amp;D such as doctoral grants supports to researchers’ mobility, </w:t>
      </w:r>
      <w:r w:rsidRPr="00AC7A64">
        <w:rPr>
          <w:i/>
          <w:noProof/>
          <w:sz w:val="20"/>
          <w:szCs w:val="20"/>
          <w:lang w:val="en-US"/>
        </w:rPr>
        <w:t>etc</w:t>
      </w:r>
      <w:r w:rsidRPr="00AC7A64">
        <w:rPr>
          <w:i/>
          <w:sz w:val="20"/>
          <w:szCs w:val="20"/>
          <w:lang w:val="en-US"/>
        </w:rPr>
        <w:t>.</w:t>
      </w:r>
    </w:p>
    <w:p w14:paraId="09224C46" w14:textId="77777777" w:rsidR="00AC7A64" w:rsidRPr="00AC7A64" w:rsidRDefault="00AC7A64" w:rsidP="00FA16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outlineLvl w:val="0"/>
        <w:rPr>
          <w:i/>
          <w:sz w:val="20"/>
          <w:szCs w:val="20"/>
          <w:lang w:val="en-US"/>
        </w:rPr>
      </w:pPr>
      <w:r w:rsidRPr="00AC7A64">
        <w:rPr>
          <w:i/>
          <w:sz w:val="20"/>
          <w:szCs w:val="20"/>
          <w:lang w:val="en-US"/>
        </w:rPr>
        <w:t>F - Awareness raising activities aimed at promoting innovation and entrepreneurship</w:t>
      </w:r>
    </w:p>
    <w:p w14:paraId="03D4C4D1"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G - Other</w:t>
      </w:r>
    </w:p>
    <w:p w14:paraId="148F3FEC" w14:textId="77777777" w:rsidR="00AC7A64" w:rsidRPr="00AC7A64" w:rsidRDefault="00AC7A64" w:rsidP="00AC7A64">
      <w:pPr>
        <w:spacing w:after="0"/>
        <w:jc w:val="both"/>
        <w:rPr>
          <w:i/>
          <w:sz w:val="20"/>
          <w:szCs w:val="24"/>
          <w:lang w:val="en-US"/>
        </w:rPr>
      </w:pPr>
      <w:r w:rsidRPr="00AC7A64">
        <w:rPr>
          <w:i/>
          <w:sz w:val="20"/>
          <w:szCs w:val="24"/>
          <w:lang w:val="en-US"/>
        </w:rPr>
        <w:t xml:space="preserve">Question = </w:t>
      </w:r>
      <w:r w:rsidRPr="00AC7A64">
        <w:rPr>
          <w:sz w:val="20"/>
          <w:szCs w:val="24"/>
          <w:lang w:val="en-US"/>
        </w:rPr>
        <w:t xml:space="preserve">Indicate whether the existing policy instruments have </w:t>
      </w:r>
      <w:r w:rsidRPr="00AC7A64">
        <w:rPr>
          <w:i/>
          <w:sz w:val="20"/>
          <w:szCs w:val="24"/>
          <w:lang w:val="en-US"/>
        </w:rPr>
        <w:t>significant</w:t>
      </w:r>
      <w:r w:rsidRPr="00AC7A64">
        <w:rPr>
          <w:sz w:val="20"/>
          <w:szCs w:val="24"/>
          <w:lang w:val="en-US"/>
        </w:rPr>
        <w:t xml:space="preserve">, </w:t>
      </w:r>
      <w:r w:rsidRPr="00AC7A64">
        <w:rPr>
          <w:i/>
          <w:sz w:val="20"/>
          <w:szCs w:val="24"/>
          <w:lang w:val="en-US"/>
        </w:rPr>
        <w:t>some</w:t>
      </w:r>
      <w:r w:rsidRPr="00AC7A64">
        <w:rPr>
          <w:sz w:val="20"/>
          <w:szCs w:val="24"/>
          <w:lang w:val="en-US"/>
        </w:rPr>
        <w:t xml:space="preserve"> or</w:t>
      </w:r>
      <w:r w:rsidRPr="00AC7A64">
        <w:rPr>
          <w:i/>
          <w:sz w:val="20"/>
          <w:szCs w:val="24"/>
          <w:lang w:val="en-US"/>
        </w:rPr>
        <w:t xml:space="preserve"> negligible</w:t>
      </w:r>
      <w:r w:rsidRPr="00AC7A64">
        <w:rPr>
          <w:sz w:val="20"/>
          <w:szCs w:val="24"/>
          <w:lang w:val="en-US"/>
        </w:rPr>
        <w:t xml:space="preserve"> impact on R&amp;D and innovation activities</w:t>
      </w:r>
    </w:p>
    <w:p w14:paraId="56940AD6" w14:textId="77777777" w:rsidR="00AC7A64" w:rsidRPr="00AC7A64" w:rsidRDefault="00AC7A64" w:rsidP="00AC7A64">
      <w:pPr>
        <w:spacing w:after="0"/>
        <w:jc w:val="both"/>
        <w:rPr>
          <w:i/>
          <w:sz w:val="20"/>
          <w:szCs w:val="24"/>
          <w:lang w:val="en-US"/>
        </w:rPr>
      </w:pPr>
      <w:r w:rsidRPr="00AC7A64">
        <w:rPr>
          <w:i/>
          <w:sz w:val="20"/>
          <w:szCs w:val="24"/>
          <w:lang w:val="en-US"/>
        </w:rPr>
        <w:t>Source: Authors, 2017</w:t>
      </w:r>
    </w:p>
    <w:p w14:paraId="0870A63D" w14:textId="77777777" w:rsidR="00AC7A64" w:rsidRPr="00AC7A64" w:rsidRDefault="00AC7A64" w:rsidP="00AC7A64">
      <w:pPr>
        <w:spacing w:after="0"/>
        <w:jc w:val="both"/>
        <w:rPr>
          <w:b/>
          <w:sz w:val="24"/>
          <w:szCs w:val="24"/>
          <w:lang w:val="en-US"/>
        </w:rPr>
      </w:pPr>
    </w:p>
    <w:p w14:paraId="64A61440" w14:textId="77777777" w:rsidR="00AC7A64" w:rsidRPr="00AC7A64" w:rsidRDefault="00AC7A64" w:rsidP="00AC7A64">
      <w:pPr>
        <w:spacing w:after="0"/>
        <w:jc w:val="both"/>
        <w:rPr>
          <w:b/>
          <w:sz w:val="24"/>
          <w:szCs w:val="24"/>
          <w:lang w:val="en-US"/>
        </w:rPr>
      </w:pPr>
      <w:r w:rsidRPr="00AC7A64">
        <w:rPr>
          <w:b/>
          <w:sz w:val="24"/>
          <w:szCs w:val="24"/>
          <w:lang w:val="en-US"/>
        </w:rPr>
        <w:t>The main weaknesses of R&amp;D policy instr</w:t>
      </w:r>
      <w:r w:rsidR="00403DA1">
        <w:rPr>
          <w:b/>
          <w:sz w:val="24"/>
          <w:szCs w:val="24"/>
          <w:lang w:val="en-US"/>
        </w:rPr>
        <w:t xml:space="preserve">uments are limited funding, </w:t>
      </w:r>
      <w:r w:rsidRPr="00AC7A64">
        <w:rPr>
          <w:b/>
          <w:sz w:val="24"/>
          <w:szCs w:val="24"/>
          <w:lang w:val="en-US"/>
        </w:rPr>
        <w:t>lack of feedback, poor management (implementation), poor design of instruments, and poor local relevance of instruments</w:t>
      </w:r>
    </w:p>
    <w:p w14:paraId="5263CDE4" w14:textId="77777777" w:rsidR="00AC7A64" w:rsidRDefault="00AC7A64" w:rsidP="00AC7A64">
      <w:pPr>
        <w:spacing w:after="0"/>
        <w:jc w:val="both"/>
        <w:rPr>
          <w:sz w:val="24"/>
          <w:szCs w:val="24"/>
          <w:lang w:val="en-US"/>
        </w:rPr>
      </w:pPr>
    </w:p>
    <w:p w14:paraId="59DE7A38" w14:textId="77777777" w:rsidR="00197DF1" w:rsidRDefault="00197DF1" w:rsidP="00AC7A64">
      <w:pPr>
        <w:spacing w:after="0"/>
        <w:jc w:val="both"/>
        <w:rPr>
          <w:sz w:val="24"/>
          <w:szCs w:val="24"/>
          <w:lang w:val="en-US"/>
        </w:rPr>
      </w:pPr>
    </w:p>
    <w:p w14:paraId="4703A0BE" w14:textId="77777777" w:rsidR="00197DF1" w:rsidRDefault="00197DF1" w:rsidP="00AC7A64">
      <w:pPr>
        <w:spacing w:after="0"/>
        <w:jc w:val="both"/>
        <w:rPr>
          <w:sz w:val="24"/>
          <w:szCs w:val="24"/>
          <w:lang w:val="en-US"/>
        </w:rPr>
      </w:pPr>
    </w:p>
    <w:p w14:paraId="713A702A" w14:textId="77777777" w:rsidR="00197DF1" w:rsidRPr="00AC7A64" w:rsidRDefault="00197DF1" w:rsidP="00AC7A64">
      <w:pPr>
        <w:spacing w:after="0"/>
        <w:jc w:val="both"/>
        <w:rPr>
          <w:sz w:val="24"/>
          <w:szCs w:val="24"/>
          <w:lang w:val="en-US"/>
        </w:rPr>
      </w:pPr>
    </w:p>
    <w:p w14:paraId="69EDDE9C" w14:textId="77777777" w:rsidR="00AC7A64" w:rsidRPr="00AC7A64" w:rsidRDefault="00AC7A64" w:rsidP="00AC7A64">
      <w:pPr>
        <w:jc w:val="both"/>
        <w:rPr>
          <w:sz w:val="24"/>
          <w:szCs w:val="24"/>
          <w:lang w:val="en-US"/>
        </w:rPr>
      </w:pPr>
      <w:r w:rsidRPr="00AC7A64">
        <w:rPr>
          <w:sz w:val="24"/>
          <w:szCs w:val="24"/>
          <w:lang w:val="en-US"/>
        </w:rPr>
        <w:t xml:space="preserve">The respondents were asked to identify main weaknesses of R&amp;D policy instruments. Limited funding is considered as the main argument, followed by lack of feedback, poor management (implementation), poor design of instruments, and relevance of </w:t>
      </w:r>
      <w:r w:rsidRPr="00AC7A64">
        <w:rPr>
          <w:noProof/>
          <w:sz w:val="24"/>
          <w:szCs w:val="24"/>
          <w:lang w:val="en-US"/>
        </w:rPr>
        <w:t>instruments</w:t>
      </w:r>
      <w:r w:rsidRPr="00AC7A64">
        <w:rPr>
          <w:sz w:val="24"/>
          <w:szCs w:val="24"/>
          <w:lang w:val="en-US"/>
        </w:rPr>
        <w:t xml:space="preserve"> to the local environment (Table 3). </w:t>
      </w:r>
    </w:p>
    <w:p w14:paraId="6582017A" w14:textId="77777777" w:rsidR="00AC7A64" w:rsidRPr="00AC7A64" w:rsidRDefault="00AC7A64" w:rsidP="00AC7A64">
      <w:pPr>
        <w:rPr>
          <w:sz w:val="24"/>
          <w:szCs w:val="24"/>
          <w:lang w:val="en-US"/>
        </w:rPr>
      </w:pPr>
      <w:r w:rsidRPr="00AC7A64">
        <w:rPr>
          <w:sz w:val="24"/>
          <w:szCs w:val="24"/>
          <w:lang w:val="en-US"/>
        </w:rPr>
        <w:t>Table 3 – perceived weaknesses of R&amp;D policy instruments, percent of the answers and mean score</w:t>
      </w:r>
    </w:p>
    <w:tbl>
      <w:tblPr>
        <w:tblW w:w="9195" w:type="dxa"/>
        <w:tblInd w:w="93" w:type="dxa"/>
        <w:tblLook w:val="04A0" w:firstRow="1" w:lastRow="0" w:firstColumn="1" w:lastColumn="0" w:noHBand="0" w:noVBand="1"/>
      </w:tblPr>
      <w:tblGrid>
        <w:gridCol w:w="3984"/>
        <w:gridCol w:w="1985"/>
        <w:gridCol w:w="2126"/>
        <w:gridCol w:w="1100"/>
      </w:tblGrid>
      <w:tr w:rsidR="00AC7A64" w:rsidRPr="00AC7A64" w14:paraId="0346011F" w14:textId="77777777" w:rsidTr="00F02913">
        <w:trPr>
          <w:trHeight w:val="294"/>
        </w:trPr>
        <w:tc>
          <w:tcPr>
            <w:tcW w:w="3984" w:type="dxa"/>
            <w:tcBorders>
              <w:top w:val="single" w:sz="4" w:space="0" w:color="auto"/>
              <w:left w:val="nil"/>
              <w:bottom w:val="single" w:sz="4" w:space="0" w:color="auto"/>
              <w:right w:val="nil"/>
            </w:tcBorders>
            <w:shd w:val="clear" w:color="auto" w:fill="auto"/>
            <w:noWrap/>
            <w:vAlign w:val="center"/>
            <w:hideMark/>
          </w:tcPr>
          <w:p w14:paraId="477F9A5C" w14:textId="77777777" w:rsidR="00AC7A64" w:rsidRPr="00AC7A64" w:rsidRDefault="00AC7A64" w:rsidP="00AC7A64">
            <w:pPr>
              <w:spacing w:after="0" w:line="240" w:lineRule="auto"/>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Weakness</w:t>
            </w:r>
          </w:p>
        </w:tc>
        <w:tc>
          <w:tcPr>
            <w:tcW w:w="1985" w:type="dxa"/>
            <w:tcBorders>
              <w:top w:val="single" w:sz="4" w:space="0" w:color="auto"/>
              <w:left w:val="nil"/>
              <w:bottom w:val="single" w:sz="4" w:space="0" w:color="auto"/>
              <w:right w:val="nil"/>
            </w:tcBorders>
            <w:shd w:val="clear" w:color="auto" w:fill="auto"/>
            <w:noWrap/>
            <w:vAlign w:val="center"/>
            <w:hideMark/>
          </w:tcPr>
          <w:p w14:paraId="05518AA0" w14:textId="77777777" w:rsidR="00AC7A64" w:rsidRPr="00AC7A64" w:rsidRDefault="00AC7A64" w:rsidP="00AC7A64">
            <w:pPr>
              <w:spacing w:after="0" w:line="240" w:lineRule="auto"/>
              <w:jc w:val="center"/>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5 or higher</w:t>
            </w:r>
          </w:p>
        </w:tc>
        <w:tc>
          <w:tcPr>
            <w:tcW w:w="2126" w:type="dxa"/>
            <w:tcBorders>
              <w:top w:val="single" w:sz="4" w:space="0" w:color="auto"/>
              <w:left w:val="nil"/>
              <w:bottom w:val="single" w:sz="4" w:space="0" w:color="auto"/>
              <w:right w:val="nil"/>
            </w:tcBorders>
            <w:shd w:val="clear" w:color="auto" w:fill="auto"/>
            <w:noWrap/>
            <w:vAlign w:val="center"/>
            <w:hideMark/>
          </w:tcPr>
          <w:p w14:paraId="243FCF61" w14:textId="77777777" w:rsidR="00AC7A64" w:rsidRPr="00AC7A64" w:rsidRDefault="00AC7A64" w:rsidP="00AC7A64">
            <w:pPr>
              <w:spacing w:after="0" w:line="240" w:lineRule="auto"/>
              <w:jc w:val="center"/>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Very Important (7)</w:t>
            </w:r>
          </w:p>
        </w:tc>
        <w:tc>
          <w:tcPr>
            <w:tcW w:w="1100" w:type="dxa"/>
            <w:tcBorders>
              <w:top w:val="single" w:sz="4" w:space="0" w:color="auto"/>
              <w:left w:val="nil"/>
              <w:bottom w:val="single" w:sz="4" w:space="0" w:color="auto"/>
              <w:right w:val="nil"/>
            </w:tcBorders>
            <w:vAlign w:val="center"/>
          </w:tcPr>
          <w:p w14:paraId="3F037901" w14:textId="77777777" w:rsidR="00AC7A64" w:rsidRPr="00AC7A64" w:rsidRDefault="00AC7A64" w:rsidP="00AC7A64">
            <w:pPr>
              <w:spacing w:after="0" w:line="240" w:lineRule="auto"/>
              <w:jc w:val="center"/>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Mean</w:t>
            </w:r>
          </w:p>
        </w:tc>
      </w:tr>
      <w:tr w:rsidR="00AC7A64" w:rsidRPr="00AC7A64" w14:paraId="587EBC34" w14:textId="77777777" w:rsidTr="00F02913">
        <w:trPr>
          <w:trHeight w:val="294"/>
        </w:trPr>
        <w:tc>
          <w:tcPr>
            <w:tcW w:w="3984" w:type="dxa"/>
            <w:tcBorders>
              <w:top w:val="single" w:sz="4" w:space="0" w:color="auto"/>
              <w:left w:val="nil"/>
              <w:bottom w:val="nil"/>
              <w:right w:val="nil"/>
            </w:tcBorders>
            <w:shd w:val="clear" w:color="D9D9D9" w:fill="D9D9D9"/>
            <w:noWrap/>
            <w:vAlign w:val="center"/>
            <w:hideMark/>
          </w:tcPr>
          <w:p w14:paraId="2FA5A900"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Limited funding</w:t>
            </w:r>
          </w:p>
        </w:tc>
        <w:tc>
          <w:tcPr>
            <w:tcW w:w="1985" w:type="dxa"/>
            <w:tcBorders>
              <w:top w:val="single" w:sz="4" w:space="0" w:color="auto"/>
              <w:left w:val="nil"/>
              <w:bottom w:val="nil"/>
              <w:right w:val="nil"/>
            </w:tcBorders>
            <w:shd w:val="clear" w:color="D9D9D9" w:fill="D9D9D9"/>
            <w:noWrap/>
            <w:vAlign w:val="center"/>
            <w:hideMark/>
          </w:tcPr>
          <w:p w14:paraId="01513B5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72.6</w:t>
            </w:r>
          </w:p>
        </w:tc>
        <w:tc>
          <w:tcPr>
            <w:tcW w:w="2126" w:type="dxa"/>
            <w:tcBorders>
              <w:top w:val="single" w:sz="4" w:space="0" w:color="auto"/>
              <w:left w:val="nil"/>
              <w:bottom w:val="nil"/>
              <w:right w:val="nil"/>
            </w:tcBorders>
            <w:shd w:val="clear" w:color="D9D9D9" w:fill="D9D9D9"/>
            <w:noWrap/>
            <w:vAlign w:val="center"/>
            <w:hideMark/>
          </w:tcPr>
          <w:p w14:paraId="245D8CD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42.7</w:t>
            </w:r>
          </w:p>
        </w:tc>
        <w:tc>
          <w:tcPr>
            <w:tcW w:w="1100" w:type="dxa"/>
            <w:tcBorders>
              <w:top w:val="single" w:sz="4" w:space="0" w:color="auto"/>
              <w:left w:val="nil"/>
              <w:bottom w:val="nil"/>
              <w:right w:val="nil"/>
            </w:tcBorders>
            <w:shd w:val="clear" w:color="D9D9D9" w:fill="D9D9D9"/>
            <w:vAlign w:val="center"/>
          </w:tcPr>
          <w:p w14:paraId="33F1A61F"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5.4</w:t>
            </w:r>
          </w:p>
        </w:tc>
      </w:tr>
      <w:tr w:rsidR="00AC7A64" w:rsidRPr="00AC7A64" w14:paraId="669D26C6" w14:textId="77777777" w:rsidTr="00F02913">
        <w:trPr>
          <w:trHeight w:val="294"/>
        </w:trPr>
        <w:tc>
          <w:tcPr>
            <w:tcW w:w="3984" w:type="dxa"/>
            <w:tcBorders>
              <w:top w:val="nil"/>
              <w:left w:val="nil"/>
              <w:bottom w:val="nil"/>
              <w:right w:val="nil"/>
            </w:tcBorders>
            <w:shd w:val="clear" w:color="auto" w:fill="auto"/>
            <w:noWrap/>
            <w:vAlign w:val="center"/>
            <w:hideMark/>
          </w:tcPr>
          <w:p w14:paraId="1106FD49"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A lacking evaluation and feedback</w:t>
            </w:r>
          </w:p>
        </w:tc>
        <w:tc>
          <w:tcPr>
            <w:tcW w:w="1985" w:type="dxa"/>
            <w:tcBorders>
              <w:top w:val="nil"/>
              <w:left w:val="nil"/>
              <w:bottom w:val="nil"/>
              <w:right w:val="nil"/>
            </w:tcBorders>
            <w:shd w:val="clear" w:color="auto" w:fill="auto"/>
            <w:noWrap/>
            <w:vAlign w:val="center"/>
            <w:hideMark/>
          </w:tcPr>
          <w:p w14:paraId="542F81FB"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66.2</w:t>
            </w:r>
          </w:p>
        </w:tc>
        <w:tc>
          <w:tcPr>
            <w:tcW w:w="2126" w:type="dxa"/>
            <w:tcBorders>
              <w:top w:val="nil"/>
              <w:left w:val="nil"/>
              <w:bottom w:val="nil"/>
              <w:right w:val="nil"/>
            </w:tcBorders>
            <w:shd w:val="clear" w:color="auto" w:fill="auto"/>
            <w:noWrap/>
            <w:vAlign w:val="center"/>
            <w:hideMark/>
          </w:tcPr>
          <w:p w14:paraId="3D9A575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30.6</w:t>
            </w:r>
          </w:p>
        </w:tc>
        <w:tc>
          <w:tcPr>
            <w:tcW w:w="1100" w:type="dxa"/>
            <w:tcBorders>
              <w:top w:val="nil"/>
              <w:left w:val="nil"/>
              <w:bottom w:val="nil"/>
              <w:right w:val="nil"/>
            </w:tcBorders>
            <w:vAlign w:val="center"/>
          </w:tcPr>
          <w:p w14:paraId="6514B629"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5.2</w:t>
            </w:r>
          </w:p>
        </w:tc>
      </w:tr>
      <w:tr w:rsidR="00AC7A64" w:rsidRPr="00AC7A64" w14:paraId="6738A483" w14:textId="77777777" w:rsidTr="00F02913">
        <w:trPr>
          <w:trHeight w:val="294"/>
        </w:trPr>
        <w:tc>
          <w:tcPr>
            <w:tcW w:w="3984" w:type="dxa"/>
            <w:tcBorders>
              <w:top w:val="nil"/>
              <w:left w:val="nil"/>
              <w:bottom w:val="nil"/>
              <w:right w:val="nil"/>
            </w:tcBorders>
            <w:shd w:val="clear" w:color="D9D9D9" w:fill="D9D9D9"/>
            <w:noWrap/>
            <w:vAlign w:val="center"/>
            <w:hideMark/>
          </w:tcPr>
          <w:p w14:paraId="35E558A4"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Poor management (implementation)</w:t>
            </w:r>
          </w:p>
        </w:tc>
        <w:tc>
          <w:tcPr>
            <w:tcW w:w="1985" w:type="dxa"/>
            <w:tcBorders>
              <w:top w:val="nil"/>
              <w:left w:val="nil"/>
              <w:bottom w:val="nil"/>
              <w:right w:val="nil"/>
            </w:tcBorders>
            <w:shd w:val="clear" w:color="D9D9D9" w:fill="D9D9D9"/>
            <w:noWrap/>
            <w:vAlign w:val="center"/>
            <w:hideMark/>
          </w:tcPr>
          <w:p w14:paraId="3A8655D5"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61.8</w:t>
            </w:r>
          </w:p>
        </w:tc>
        <w:tc>
          <w:tcPr>
            <w:tcW w:w="2126" w:type="dxa"/>
            <w:tcBorders>
              <w:top w:val="nil"/>
              <w:left w:val="nil"/>
              <w:bottom w:val="nil"/>
              <w:right w:val="nil"/>
            </w:tcBorders>
            <w:shd w:val="clear" w:color="D9D9D9" w:fill="D9D9D9"/>
            <w:noWrap/>
            <w:vAlign w:val="center"/>
            <w:hideMark/>
          </w:tcPr>
          <w:p w14:paraId="4E97A67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25.2</w:t>
            </w:r>
          </w:p>
        </w:tc>
        <w:tc>
          <w:tcPr>
            <w:tcW w:w="1100" w:type="dxa"/>
            <w:tcBorders>
              <w:top w:val="nil"/>
              <w:left w:val="nil"/>
              <w:bottom w:val="nil"/>
              <w:right w:val="nil"/>
            </w:tcBorders>
            <w:shd w:val="clear" w:color="D9D9D9" w:fill="D9D9D9"/>
            <w:vAlign w:val="center"/>
          </w:tcPr>
          <w:p w14:paraId="2AD923A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4.9</w:t>
            </w:r>
          </w:p>
        </w:tc>
      </w:tr>
      <w:tr w:rsidR="00AC7A64" w:rsidRPr="00AC7A64" w14:paraId="114D3B16" w14:textId="77777777" w:rsidTr="00F02913">
        <w:trPr>
          <w:trHeight w:val="294"/>
        </w:trPr>
        <w:tc>
          <w:tcPr>
            <w:tcW w:w="3984" w:type="dxa"/>
            <w:tcBorders>
              <w:top w:val="nil"/>
              <w:left w:val="nil"/>
              <w:bottom w:val="nil"/>
              <w:right w:val="nil"/>
            </w:tcBorders>
            <w:shd w:val="clear" w:color="auto" w:fill="auto"/>
            <w:noWrap/>
            <w:vAlign w:val="center"/>
            <w:hideMark/>
          </w:tcPr>
          <w:p w14:paraId="030C2B4E"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Poorly designed incentives (instruments)</w:t>
            </w:r>
          </w:p>
        </w:tc>
        <w:tc>
          <w:tcPr>
            <w:tcW w:w="1985" w:type="dxa"/>
            <w:tcBorders>
              <w:top w:val="nil"/>
              <w:left w:val="nil"/>
              <w:bottom w:val="nil"/>
              <w:right w:val="nil"/>
            </w:tcBorders>
            <w:shd w:val="clear" w:color="auto" w:fill="auto"/>
            <w:noWrap/>
            <w:vAlign w:val="center"/>
            <w:hideMark/>
          </w:tcPr>
          <w:p w14:paraId="04E61087"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52.0</w:t>
            </w:r>
          </w:p>
        </w:tc>
        <w:tc>
          <w:tcPr>
            <w:tcW w:w="2126" w:type="dxa"/>
            <w:tcBorders>
              <w:top w:val="nil"/>
              <w:left w:val="nil"/>
              <w:bottom w:val="nil"/>
              <w:right w:val="nil"/>
            </w:tcBorders>
            <w:shd w:val="clear" w:color="auto" w:fill="auto"/>
            <w:noWrap/>
            <w:vAlign w:val="center"/>
            <w:hideMark/>
          </w:tcPr>
          <w:p w14:paraId="0914BF9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20.3</w:t>
            </w:r>
          </w:p>
        </w:tc>
        <w:tc>
          <w:tcPr>
            <w:tcW w:w="1100" w:type="dxa"/>
            <w:tcBorders>
              <w:top w:val="nil"/>
              <w:left w:val="nil"/>
              <w:bottom w:val="nil"/>
              <w:right w:val="nil"/>
            </w:tcBorders>
            <w:vAlign w:val="center"/>
          </w:tcPr>
          <w:p w14:paraId="7C061B2B"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4.6</w:t>
            </w:r>
          </w:p>
        </w:tc>
      </w:tr>
      <w:tr w:rsidR="00AC7A64" w:rsidRPr="00AC7A64" w14:paraId="5BC1F7CC" w14:textId="77777777" w:rsidTr="00F02913">
        <w:trPr>
          <w:trHeight w:val="294"/>
        </w:trPr>
        <w:tc>
          <w:tcPr>
            <w:tcW w:w="3984" w:type="dxa"/>
            <w:tcBorders>
              <w:top w:val="nil"/>
              <w:left w:val="nil"/>
              <w:bottom w:val="single" w:sz="4" w:space="0" w:color="000000"/>
              <w:right w:val="nil"/>
            </w:tcBorders>
            <w:shd w:val="clear" w:color="D9D9D9" w:fill="D9D9D9"/>
            <w:noWrap/>
            <w:vAlign w:val="center"/>
            <w:hideMark/>
          </w:tcPr>
          <w:p w14:paraId="5AE06E51"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Instruments are not relevant to the local environment</w:t>
            </w:r>
          </w:p>
        </w:tc>
        <w:tc>
          <w:tcPr>
            <w:tcW w:w="1985" w:type="dxa"/>
            <w:tcBorders>
              <w:top w:val="nil"/>
              <w:left w:val="nil"/>
              <w:bottom w:val="single" w:sz="4" w:space="0" w:color="000000"/>
              <w:right w:val="nil"/>
            </w:tcBorders>
            <w:shd w:val="clear" w:color="D9D9D9" w:fill="D9D9D9"/>
            <w:noWrap/>
            <w:vAlign w:val="center"/>
            <w:hideMark/>
          </w:tcPr>
          <w:p w14:paraId="6EF50386"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44.1</w:t>
            </w:r>
          </w:p>
        </w:tc>
        <w:tc>
          <w:tcPr>
            <w:tcW w:w="2126" w:type="dxa"/>
            <w:tcBorders>
              <w:top w:val="nil"/>
              <w:left w:val="nil"/>
              <w:bottom w:val="single" w:sz="4" w:space="0" w:color="000000"/>
              <w:right w:val="nil"/>
            </w:tcBorders>
            <w:shd w:val="clear" w:color="D9D9D9" w:fill="D9D9D9"/>
            <w:noWrap/>
            <w:vAlign w:val="center"/>
            <w:hideMark/>
          </w:tcPr>
          <w:p w14:paraId="48950D50"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18.4</w:t>
            </w:r>
          </w:p>
        </w:tc>
        <w:tc>
          <w:tcPr>
            <w:tcW w:w="1100" w:type="dxa"/>
            <w:tcBorders>
              <w:top w:val="nil"/>
              <w:left w:val="nil"/>
              <w:bottom w:val="single" w:sz="4" w:space="0" w:color="000000"/>
              <w:right w:val="nil"/>
            </w:tcBorders>
            <w:shd w:val="clear" w:color="D9D9D9" w:fill="D9D9D9"/>
            <w:vAlign w:val="center"/>
          </w:tcPr>
          <w:p w14:paraId="192C839E"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4.3</w:t>
            </w:r>
          </w:p>
        </w:tc>
      </w:tr>
    </w:tbl>
    <w:p w14:paraId="3B4C3E2D" w14:textId="77777777" w:rsidR="00AC7A64" w:rsidRPr="00AC7A64" w:rsidRDefault="00AC7A64" w:rsidP="00AC7A64">
      <w:pPr>
        <w:spacing w:after="0"/>
        <w:jc w:val="both"/>
        <w:rPr>
          <w:i/>
          <w:sz w:val="20"/>
          <w:szCs w:val="20"/>
          <w:lang w:val="en-US"/>
        </w:rPr>
      </w:pPr>
      <w:r w:rsidRPr="00AC7A64">
        <w:rPr>
          <w:i/>
          <w:sz w:val="20"/>
          <w:szCs w:val="20"/>
          <w:lang w:val="en-US"/>
        </w:rPr>
        <w:t xml:space="preserve">Question = </w:t>
      </w:r>
      <w:r w:rsidRPr="00AC7A64">
        <w:rPr>
          <w:sz w:val="20"/>
          <w:szCs w:val="20"/>
          <w:lang w:val="en-US"/>
        </w:rPr>
        <w:t xml:space="preserve">Please, evaluate the major weaknesses of R&amp;D and innovation policy instruments in </w:t>
      </w:r>
      <w:r w:rsidRPr="00AC7A64">
        <w:rPr>
          <w:noProof/>
          <w:sz w:val="20"/>
          <w:szCs w:val="20"/>
          <w:lang w:val="en-US"/>
        </w:rPr>
        <w:t>your</w:t>
      </w:r>
      <w:r w:rsidRPr="00AC7A64">
        <w:rPr>
          <w:sz w:val="20"/>
          <w:szCs w:val="20"/>
          <w:lang w:val="en-US"/>
        </w:rPr>
        <w:t xml:space="preserve"> country by giving weight to each of the following aspects (1-</w:t>
      </w:r>
      <w:r w:rsidRPr="00AC7A64">
        <w:rPr>
          <w:i/>
          <w:sz w:val="20"/>
          <w:szCs w:val="20"/>
          <w:lang w:val="en-US"/>
        </w:rPr>
        <w:t>not weakness</w:t>
      </w:r>
      <w:r w:rsidRPr="00AC7A64">
        <w:rPr>
          <w:sz w:val="20"/>
          <w:szCs w:val="20"/>
          <w:lang w:val="en-US"/>
        </w:rPr>
        <w:t>; 7-</w:t>
      </w:r>
      <w:r w:rsidRPr="00AC7A64">
        <w:rPr>
          <w:i/>
          <w:sz w:val="20"/>
          <w:szCs w:val="20"/>
          <w:lang w:val="en-US"/>
        </w:rPr>
        <w:t xml:space="preserve">very </w:t>
      </w:r>
      <w:r w:rsidRPr="00AC7A64">
        <w:rPr>
          <w:i/>
          <w:noProof/>
          <w:sz w:val="20"/>
          <w:szCs w:val="20"/>
          <w:lang w:val="en-US"/>
        </w:rPr>
        <w:t>important</w:t>
      </w:r>
      <w:r w:rsidRPr="00AC7A64">
        <w:rPr>
          <w:i/>
          <w:sz w:val="20"/>
          <w:szCs w:val="20"/>
          <w:lang w:val="en-US"/>
        </w:rPr>
        <w:t xml:space="preserve"> weakness</w:t>
      </w:r>
      <w:r w:rsidRPr="00AC7A64">
        <w:rPr>
          <w:sz w:val="20"/>
          <w:szCs w:val="20"/>
          <w:lang w:val="en-US"/>
        </w:rPr>
        <w:t>)</w:t>
      </w:r>
    </w:p>
    <w:p w14:paraId="76FA21DB" w14:textId="77777777" w:rsidR="00AC7A64" w:rsidRPr="00AC7A64" w:rsidRDefault="00AC7A64" w:rsidP="00FA164C">
      <w:pPr>
        <w:jc w:val="both"/>
        <w:outlineLvl w:val="0"/>
        <w:rPr>
          <w:i/>
          <w:sz w:val="20"/>
          <w:szCs w:val="20"/>
          <w:lang w:val="en-US"/>
        </w:rPr>
      </w:pPr>
      <w:r w:rsidRPr="00AC7A64">
        <w:rPr>
          <w:i/>
          <w:sz w:val="20"/>
          <w:szCs w:val="20"/>
          <w:lang w:val="en-US"/>
        </w:rPr>
        <w:t>Source: Authors, 2017</w:t>
      </w:r>
    </w:p>
    <w:p w14:paraId="74F1C2C5" w14:textId="77777777" w:rsidR="00AC7A64" w:rsidRPr="00AC7A64" w:rsidRDefault="00AC7A64" w:rsidP="00AC7A64">
      <w:pPr>
        <w:spacing w:after="0"/>
        <w:jc w:val="both"/>
        <w:rPr>
          <w:b/>
          <w:sz w:val="24"/>
          <w:szCs w:val="24"/>
          <w:lang w:val="en-US"/>
        </w:rPr>
      </w:pPr>
      <w:r w:rsidRPr="00AC7A64">
        <w:rPr>
          <w:b/>
          <w:sz w:val="24"/>
          <w:szCs w:val="24"/>
          <w:lang w:val="en-US"/>
        </w:rPr>
        <w:t xml:space="preserve">The most important priority areas for R&amp;D and innovation spending are ICT, energy, digital services, healthcare, food, environment and biosciences and biotechnology </w:t>
      </w:r>
    </w:p>
    <w:p w14:paraId="79C9F547" w14:textId="77777777" w:rsidR="00AC7A64" w:rsidRPr="00AC7A64" w:rsidRDefault="00AC7A64" w:rsidP="00AC7A64">
      <w:pPr>
        <w:spacing w:after="0"/>
        <w:jc w:val="both"/>
        <w:rPr>
          <w:sz w:val="24"/>
          <w:szCs w:val="24"/>
          <w:lang w:val="en-US"/>
        </w:rPr>
      </w:pPr>
    </w:p>
    <w:p w14:paraId="53D38C6B" w14:textId="77777777" w:rsidR="00AC7A64" w:rsidRPr="00AC7A64" w:rsidRDefault="00AC7A64" w:rsidP="00AC7A64">
      <w:pPr>
        <w:spacing w:after="0"/>
        <w:jc w:val="both"/>
        <w:rPr>
          <w:sz w:val="24"/>
          <w:szCs w:val="24"/>
          <w:lang w:val="en-US"/>
        </w:rPr>
      </w:pPr>
      <w:r w:rsidRPr="00AC7A64">
        <w:rPr>
          <w:sz w:val="24"/>
          <w:szCs w:val="24"/>
          <w:lang w:val="en-US"/>
        </w:rPr>
        <w:t xml:space="preserve">We asked representatives to indicate priority areas for R&amp;D and innovation spending in their countries. They indicate </w:t>
      </w:r>
      <w:r w:rsidRPr="00AC7A64">
        <w:rPr>
          <w:i/>
          <w:sz w:val="24"/>
          <w:szCs w:val="24"/>
          <w:lang w:val="en-US"/>
        </w:rPr>
        <w:t>ICT</w:t>
      </w:r>
      <w:r w:rsidRPr="00AC7A64">
        <w:rPr>
          <w:sz w:val="24"/>
          <w:szCs w:val="24"/>
          <w:lang w:val="en-US"/>
        </w:rPr>
        <w:t xml:space="preserve">, </w:t>
      </w:r>
      <w:r w:rsidRPr="00AC7A64">
        <w:rPr>
          <w:i/>
          <w:sz w:val="24"/>
          <w:szCs w:val="24"/>
          <w:lang w:val="en-US"/>
        </w:rPr>
        <w:t>energy</w:t>
      </w:r>
      <w:r w:rsidRPr="00AC7A64">
        <w:rPr>
          <w:sz w:val="24"/>
          <w:szCs w:val="24"/>
          <w:lang w:val="en-US"/>
        </w:rPr>
        <w:t xml:space="preserve">, </w:t>
      </w:r>
      <w:r w:rsidRPr="00AC7A64">
        <w:rPr>
          <w:i/>
          <w:sz w:val="24"/>
          <w:szCs w:val="24"/>
          <w:lang w:val="en-US"/>
        </w:rPr>
        <w:t>digital services</w:t>
      </w:r>
      <w:r w:rsidRPr="00AC7A64">
        <w:rPr>
          <w:sz w:val="24"/>
          <w:szCs w:val="24"/>
          <w:lang w:val="en-US"/>
        </w:rPr>
        <w:t xml:space="preserve">, </w:t>
      </w:r>
      <w:r w:rsidRPr="00AC7A64">
        <w:rPr>
          <w:i/>
          <w:sz w:val="24"/>
          <w:szCs w:val="24"/>
          <w:lang w:val="en-US"/>
        </w:rPr>
        <w:t>healthcare</w:t>
      </w:r>
      <w:r w:rsidRPr="00AC7A64">
        <w:rPr>
          <w:sz w:val="24"/>
          <w:szCs w:val="24"/>
          <w:lang w:val="en-US"/>
        </w:rPr>
        <w:t xml:space="preserve">, </w:t>
      </w:r>
      <w:r w:rsidRPr="00AC7A64">
        <w:rPr>
          <w:i/>
          <w:sz w:val="24"/>
          <w:szCs w:val="24"/>
          <w:lang w:val="en-US"/>
        </w:rPr>
        <w:t>food</w:t>
      </w:r>
      <w:r w:rsidRPr="00AC7A64">
        <w:rPr>
          <w:sz w:val="24"/>
          <w:szCs w:val="24"/>
          <w:lang w:val="en-US"/>
        </w:rPr>
        <w:t xml:space="preserve">, </w:t>
      </w:r>
      <w:r w:rsidRPr="00AC7A64">
        <w:rPr>
          <w:i/>
          <w:sz w:val="24"/>
          <w:szCs w:val="24"/>
          <w:lang w:val="en-US"/>
        </w:rPr>
        <w:t xml:space="preserve">environment </w:t>
      </w:r>
      <w:r w:rsidRPr="00AC7A64">
        <w:rPr>
          <w:sz w:val="24"/>
          <w:szCs w:val="24"/>
          <w:lang w:val="en-US"/>
        </w:rPr>
        <w:t xml:space="preserve">and </w:t>
      </w:r>
      <w:r w:rsidRPr="00AC7A64">
        <w:rPr>
          <w:i/>
          <w:sz w:val="24"/>
          <w:szCs w:val="24"/>
          <w:lang w:val="en-US"/>
        </w:rPr>
        <w:t>biosciences and biotechnology</w:t>
      </w:r>
      <w:r w:rsidRPr="00AC7A64">
        <w:rPr>
          <w:sz w:val="24"/>
          <w:szCs w:val="24"/>
          <w:lang w:val="en-US"/>
        </w:rPr>
        <w:t xml:space="preserve"> as priority areas. These areas were rated by over 50% of respondents with a </w:t>
      </w:r>
      <w:r w:rsidRPr="00AC7A64">
        <w:rPr>
          <w:noProof/>
          <w:sz w:val="24"/>
          <w:szCs w:val="24"/>
          <w:lang w:val="en-US"/>
        </w:rPr>
        <w:t>rating</w:t>
      </w:r>
      <w:r w:rsidRPr="00AC7A64">
        <w:rPr>
          <w:sz w:val="24"/>
          <w:szCs w:val="24"/>
          <w:lang w:val="en-US"/>
        </w:rPr>
        <w:t xml:space="preserve"> of 5 or higher. More than two out </w:t>
      </w:r>
      <w:r w:rsidR="00403DA1">
        <w:rPr>
          <w:sz w:val="24"/>
          <w:szCs w:val="24"/>
          <w:lang w:val="en-US"/>
        </w:rPr>
        <w:t xml:space="preserve">of </w:t>
      </w:r>
      <w:r w:rsidRPr="00AC7A64">
        <w:rPr>
          <w:sz w:val="24"/>
          <w:szCs w:val="24"/>
          <w:lang w:val="en-US"/>
        </w:rPr>
        <w:t xml:space="preserve">five (41.5%) respondents answer that ICT is the most important area </w:t>
      </w:r>
      <w:r w:rsidRPr="00AC7A64">
        <w:rPr>
          <w:noProof/>
          <w:sz w:val="24"/>
          <w:szCs w:val="24"/>
          <w:lang w:val="en-US"/>
        </w:rPr>
        <w:t>regarding</w:t>
      </w:r>
      <w:r w:rsidRPr="00AC7A64">
        <w:rPr>
          <w:sz w:val="24"/>
          <w:szCs w:val="24"/>
          <w:lang w:val="en-US"/>
        </w:rPr>
        <w:t xml:space="preserve"> innovation and R&amp;D spending in the national economy (Table 4).</w:t>
      </w:r>
    </w:p>
    <w:p w14:paraId="75BEC6CD" w14:textId="77777777" w:rsidR="00AC7A64" w:rsidRPr="00AC7A64" w:rsidRDefault="00AC7A64" w:rsidP="00AC7A64">
      <w:pPr>
        <w:spacing w:after="0"/>
        <w:jc w:val="both"/>
        <w:rPr>
          <w:sz w:val="24"/>
          <w:szCs w:val="24"/>
          <w:lang w:val="en-US"/>
        </w:rPr>
      </w:pPr>
    </w:p>
    <w:p w14:paraId="32DD8FD3" w14:textId="77777777" w:rsidR="00AC7A64" w:rsidRDefault="00AC7A64" w:rsidP="00AC7A64">
      <w:pPr>
        <w:spacing w:after="0"/>
        <w:jc w:val="both"/>
        <w:rPr>
          <w:sz w:val="24"/>
          <w:szCs w:val="24"/>
          <w:lang w:val="en-US"/>
        </w:rPr>
      </w:pPr>
      <w:r w:rsidRPr="00AC7A64">
        <w:rPr>
          <w:sz w:val="24"/>
          <w:szCs w:val="24"/>
          <w:lang w:val="en-US"/>
        </w:rPr>
        <w:t xml:space="preserve">Table 4 - The importance of priority </w:t>
      </w:r>
      <w:r w:rsidRPr="00AC7A64">
        <w:rPr>
          <w:noProof/>
          <w:sz w:val="24"/>
          <w:szCs w:val="24"/>
          <w:lang w:val="en-US"/>
        </w:rPr>
        <w:t>areas</w:t>
      </w:r>
      <w:r w:rsidRPr="00AC7A64">
        <w:rPr>
          <w:sz w:val="24"/>
          <w:szCs w:val="24"/>
          <w:lang w:val="en-US"/>
        </w:rPr>
        <w:t xml:space="preserve"> for R&amp;D and innovation spending in participants’ country, percent of the answers </w:t>
      </w:r>
      <w:r w:rsidRPr="00AC7A64">
        <w:rPr>
          <w:i/>
          <w:sz w:val="24"/>
          <w:szCs w:val="24"/>
          <w:lang w:val="en-US"/>
        </w:rPr>
        <w:t>Very Important</w:t>
      </w:r>
      <w:r w:rsidRPr="00AC7A64">
        <w:rPr>
          <w:sz w:val="24"/>
          <w:szCs w:val="24"/>
          <w:lang w:val="en-US"/>
        </w:rPr>
        <w:t xml:space="preserve"> (7) and mean rating</w:t>
      </w:r>
    </w:p>
    <w:p w14:paraId="78E3541C" w14:textId="77777777" w:rsidR="00AC7A64" w:rsidRPr="00AC7A64" w:rsidRDefault="00AC7A64" w:rsidP="00AC7A64">
      <w:pPr>
        <w:spacing w:after="0"/>
        <w:jc w:val="both"/>
        <w:rPr>
          <w:sz w:val="24"/>
          <w:szCs w:val="24"/>
          <w:lang w:val="en-US"/>
        </w:rPr>
      </w:pPr>
    </w:p>
    <w:tbl>
      <w:tblPr>
        <w:tblW w:w="7948" w:type="dxa"/>
        <w:jc w:val="center"/>
        <w:tblCellMar>
          <w:left w:w="85" w:type="dxa"/>
          <w:right w:w="85" w:type="dxa"/>
        </w:tblCellMar>
        <w:tblLook w:val="04A0" w:firstRow="1" w:lastRow="0" w:firstColumn="1" w:lastColumn="0" w:noHBand="0" w:noVBand="1"/>
      </w:tblPr>
      <w:tblGrid>
        <w:gridCol w:w="3549"/>
        <w:gridCol w:w="2316"/>
        <w:gridCol w:w="2083"/>
      </w:tblGrid>
      <w:tr w:rsidR="00AC7A64" w:rsidRPr="00AC7A64" w14:paraId="19851B39" w14:textId="77777777" w:rsidTr="00F02913">
        <w:trPr>
          <w:trHeight w:val="267"/>
          <w:jc w:val="center"/>
        </w:trPr>
        <w:tc>
          <w:tcPr>
            <w:tcW w:w="3549" w:type="dxa"/>
            <w:tcBorders>
              <w:top w:val="single" w:sz="4" w:space="0" w:color="auto"/>
              <w:left w:val="nil"/>
              <w:bottom w:val="single" w:sz="4" w:space="0" w:color="auto"/>
              <w:right w:val="nil"/>
            </w:tcBorders>
            <w:shd w:val="clear" w:color="auto" w:fill="auto"/>
            <w:noWrap/>
            <w:vAlign w:val="center"/>
            <w:hideMark/>
          </w:tcPr>
          <w:p w14:paraId="441EBACC" w14:textId="77777777" w:rsidR="00AC7A64" w:rsidRPr="00AC7A64" w:rsidRDefault="00AC7A64" w:rsidP="00AC7A64">
            <w:pPr>
              <w:spacing w:after="0" w:line="240" w:lineRule="auto"/>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Area </w:t>
            </w:r>
          </w:p>
        </w:tc>
        <w:tc>
          <w:tcPr>
            <w:tcW w:w="2316" w:type="dxa"/>
            <w:tcBorders>
              <w:top w:val="single" w:sz="4" w:space="0" w:color="auto"/>
              <w:left w:val="nil"/>
              <w:bottom w:val="single" w:sz="4" w:space="0" w:color="auto"/>
              <w:right w:val="nil"/>
            </w:tcBorders>
            <w:shd w:val="clear" w:color="auto" w:fill="auto"/>
            <w:noWrap/>
            <w:vAlign w:val="center"/>
            <w:hideMark/>
          </w:tcPr>
          <w:p w14:paraId="69F0EB10" w14:textId="77777777" w:rsidR="00AC7A64" w:rsidRPr="00AC7A64" w:rsidRDefault="00AC7A64" w:rsidP="00AC7A64">
            <w:pPr>
              <w:spacing w:after="0" w:line="240" w:lineRule="auto"/>
              <w:jc w:val="center"/>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 Very Important (7)</w:t>
            </w:r>
          </w:p>
        </w:tc>
        <w:tc>
          <w:tcPr>
            <w:tcW w:w="2083" w:type="dxa"/>
            <w:tcBorders>
              <w:top w:val="single" w:sz="4" w:space="0" w:color="auto"/>
              <w:left w:val="nil"/>
              <w:bottom w:val="single" w:sz="4" w:space="0" w:color="auto"/>
              <w:right w:val="nil"/>
            </w:tcBorders>
            <w:vAlign w:val="center"/>
          </w:tcPr>
          <w:p w14:paraId="5A76C58A" w14:textId="77777777" w:rsidR="00AC7A64" w:rsidRPr="00AC7A64" w:rsidRDefault="00AC7A64" w:rsidP="00AC7A64">
            <w:pPr>
              <w:spacing w:after="0" w:line="240" w:lineRule="auto"/>
              <w:jc w:val="center"/>
              <w:rPr>
                <w:rFonts w:ascii="Arial" w:eastAsia="Times New Roman" w:hAnsi="Arial" w:cs="Arial"/>
                <w:b/>
                <w:color w:val="000000"/>
                <w:sz w:val="20"/>
                <w:szCs w:val="20"/>
                <w:lang w:val="en-US" w:eastAsia="hr-HR"/>
              </w:rPr>
            </w:pPr>
            <w:r w:rsidRPr="00AC7A64">
              <w:rPr>
                <w:rFonts w:ascii="Arial" w:eastAsia="Times New Roman" w:hAnsi="Arial" w:cs="Arial"/>
                <w:b/>
                <w:color w:val="000000"/>
                <w:sz w:val="20"/>
                <w:szCs w:val="20"/>
                <w:lang w:val="en-US" w:eastAsia="hr-HR"/>
              </w:rPr>
              <w:t>Mean Rating</w:t>
            </w:r>
          </w:p>
        </w:tc>
      </w:tr>
      <w:tr w:rsidR="00AC7A64" w:rsidRPr="00AC7A64" w14:paraId="3D831E0E"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22721640"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ICT</w:t>
            </w:r>
          </w:p>
        </w:tc>
        <w:tc>
          <w:tcPr>
            <w:tcW w:w="2316" w:type="dxa"/>
            <w:tcBorders>
              <w:top w:val="nil"/>
              <w:left w:val="nil"/>
              <w:bottom w:val="nil"/>
              <w:right w:val="nil"/>
            </w:tcBorders>
            <w:shd w:val="clear" w:color="D9D9D9" w:fill="D9D9D9"/>
            <w:noWrap/>
            <w:vAlign w:val="center"/>
            <w:hideMark/>
          </w:tcPr>
          <w:p w14:paraId="0DCC661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43.2</w:t>
            </w:r>
          </w:p>
        </w:tc>
        <w:tc>
          <w:tcPr>
            <w:tcW w:w="2083" w:type="dxa"/>
            <w:tcBorders>
              <w:top w:val="nil"/>
              <w:left w:val="nil"/>
              <w:bottom w:val="nil"/>
              <w:right w:val="nil"/>
            </w:tcBorders>
            <w:shd w:val="clear" w:color="D9D9D9" w:fill="D9D9D9"/>
            <w:vAlign w:val="center"/>
          </w:tcPr>
          <w:p w14:paraId="7575A68B"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5.7</w:t>
            </w:r>
          </w:p>
        </w:tc>
      </w:tr>
      <w:tr w:rsidR="00AC7A64" w:rsidRPr="00AC7A64" w14:paraId="7B91CF28"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6A24C6CA"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Energy</w:t>
            </w:r>
          </w:p>
        </w:tc>
        <w:tc>
          <w:tcPr>
            <w:tcW w:w="2316" w:type="dxa"/>
            <w:tcBorders>
              <w:top w:val="nil"/>
              <w:left w:val="nil"/>
              <w:bottom w:val="nil"/>
              <w:right w:val="nil"/>
            </w:tcBorders>
            <w:shd w:val="clear" w:color="auto" w:fill="auto"/>
            <w:noWrap/>
            <w:vAlign w:val="center"/>
            <w:hideMark/>
          </w:tcPr>
          <w:p w14:paraId="1FEB2D1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30.4</w:t>
            </w:r>
          </w:p>
        </w:tc>
        <w:tc>
          <w:tcPr>
            <w:tcW w:w="2083" w:type="dxa"/>
            <w:tcBorders>
              <w:top w:val="nil"/>
              <w:left w:val="nil"/>
              <w:bottom w:val="nil"/>
              <w:right w:val="nil"/>
            </w:tcBorders>
            <w:vAlign w:val="center"/>
          </w:tcPr>
          <w:p w14:paraId="1C2CBE6B"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5.4</w:t>
            </w:r>
          </w:p>
        </w:tc>
      </w:tr>
      <w:tr w:rsidR="00AC7A64" w:rsidRPr="00AC7A64" w14:paraId="52DC0E59"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23C52BE4"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Healthcare</w:t>
            </w:r>
          </w:p>
        </w:tc>
        <w:tc>
          <w:tcPr>
            <w:tcW w:w="2316" w:type="dxa"/>
            <w:tcBorders>
              <w:top w:val="nil"/>
              <w:left w:val="nil"/>
              <w:bottom w:val="nil"/>
              <w:right w:val="nil"/>
            </w:tcBorders>
            <w:shd w:val="clear" w:color="D9D9D9" w:fill="D9D9D9"/>
            <w:noWrap/>
            <w:vAlign w:val="center"/>
            <w:hideMark/>
          </w:tcPr>
          <w:p w14:paraId="5E31952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27.9</w:t>
            </w:r>
          </w:p>
        </w:tc>
        <w:tc>
          <w:tcPr>
            <w:tcW w:w="2083" w:type="dxa"/>
            <w:tcBorders>
              <w:top w:val="nil"/>
              <w:left w:val="nil"/>
              <w:bottom w:val="nil"/>
              <w:right w:val="nil"/>
            </w:tcBorders>
            <w:shd w:val="clear" w:color="D9D9D9" w:fill="D9D9D9"/>
            <w:vAlign w:val="center"/>
          </w:tcPr>
          <w:p w14:paraId="2F3301E2"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5.0</w:t>
            </w:r>
          </w:p>
        </w:tc>
      </w:tr>
      <w:tr w:rsidR="00AC7A64" w:rsidRPr="00AC7A64" w14:paraId="39C455FB"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5F1F3E9A"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Food</w:t>
            </w:r>
          </w:p>
        </w:tc>
        <w:tc>
          <w:tcPr>
            <w:tcW w:w="2316" w:type="dxa"/>
            <w:tcBorders>
              <w:top w:val="nil"/>
              <w:left w:val="nil"/>
              <w:bottom w:val="nil"/>
              <w:right w:val="nil"/>
            </w:tcBorders>
            <w:shd w:val="clear" w:color="auto" w:fill="auto"/>
            <w:noWrap/>
            <w:vAlign w:val="center"/>
            <w:hideMark/>
          </w:tcPr>
          <w:p w14:paraId="4CB184B8"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27.2</w:t>
            </w:r>
          </w:p>
        </w:tc>
        <w:tc>
          <w:tcPr>
            <w:tcW w:w="2083" w:type="dxa"/>
            <w:tcBorders>
              <w:top w:val="nil"/>
              <w:left w:val="nil"/>
              <w:bottom w:val="nil"/>
              <w:right w:val="nil"/>
            </w:tcBorders>
            <w:vAlign w:val="center"/>
          </w:tcPr>
          <w:p w14:paraId="513D5A77"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5.1</w:t>
            </w:r>
          </w:p>
        </w:tc>
      </w:tr>
      <w:tr w:rsidR="00AC7A64" w:rsidRPr="00AC7A64" w14:paraId="52F949C8"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3C23545A"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Environment</w:t>
            </w:r>
          </w:p>
        </w:tc>
        <w:tc>
          <w:tcPr>
            <w:tcW w:w="2316" w:type="dxa"/>
            <w:tcBorders>
              <w:top w:val="nil"/>
              <w:left w:val="nil"/>
              <w:bottom w:val="nil"/>
              <w:right w:val="nil"/>
            </w:tcBorders>
            <w:shd w:val="clear" w:color="D9D9D9" w:fill="D9D9D9"/>
            <w:noWrap/>
            <w:vAlign w:val="center"/>
            <w:hideMark/>
          </w:tcPr>
          <w:p w14:paraId="3267D63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23.2</w:t>
            </w:r>
          </w:p>
        </w:tc>
        <w:tc>
          <w:tcPr>
            <w:tcW w:w="2083" w:type="dxa"/>
            <w:tcBorders>
              <w:top w:val="nil"/>
              <w:left w:val="nil"/>
              <w:bottom w:val="nil"/>
              <w:right w:val="nil"/>
            </w:tcBorders>
            <w:shd w:val="clear" w:color="D9D9D9" w:fill="D9D9D9"/>
            <w:vAlign w:val="center"/>
          </w:tcPr>
          <w:p w14:paraId="5490D2F1"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5.0</w:t>
            </w:r>
          </w:p>
        </w:tc>
      </w:tr>
      <w:tr w:rsidR="00AC7A64" w:rsidRPr="00AC7A64" w14:paraId="4C0026AA"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40905C84"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Biosciences and Biotechnology</w:t>
            </w:r>
          </w:p>
        </w:tc>
        <w:tc>
          <w:tcPr>
            <w:tcW w:w="2316" w:type="dxa"/>
            <w:tcBorders>
              <w:top w:val="nil"/>
              <w:left w:val="nil"/>
              <w:bottom w:val="nil"/>
              <w:right w:val="nil"/>
            </w:tcBorders>
            <w:shd w:val="clear" w:color="auto" w:fill="auto"/>
            <w:noWrap/>
            <w:vAlign w:val="center"/>
            <w:hideMark/>
          </w:tcPr>
          <w:p w14:paraId="7D3A0C2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18.7</w:t>
            </w:r>
          </w:p>
        </w:tc>
        <w:tc>
          <w:tcPr>
            <w:tcW w:w="2083" w:type="dxa"/>
            <w:tcBorders>
              <w:top w:val="nil"/>
              <w:left w:val="nil"/>
              <w:bottom w:val="nil"/>
              <w:right w:val="nil"/>
            </w:tcBorders>
            <w:vAlign w:val="center"/>
          </w:tcPr>
          <w:p w14:paraId="36F0B944"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4.8</w:t>
            </w:r>
          </w:p>
        </w:tc>
      </w:tr>
      <w:tr w:rsidR="00AC7A64" w:rsidRPr="00AC7A64" w14:paraId="6C61CDAB"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3CD8341B"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Digital services</w:t>
            </w:r>
          </w:p>
        </w:tc>
        <w:tc>
          <w:tcPr>
            <w:tcW w:w="2316" w:type="dxa"/>
            <w:tcBorders>
              <w:top w:val="nil"/>
              <w:left w:val="nil"/>
              <w:bottom w:val="nil"/>
              <w:right w:val="nil"/>
            </w:tcBorders>
            <w:shd w:val="clear" w:color="D9D9D9" w:fill="D9D9D9"/>
            <w:noWrap/>
            <w:vAlign w:val="center"/>
            <w:hideMark/>
          </w:tcPr>
          <w:p w14:paraId="4D53BC4F"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13.4</w:t>
            </w:r>
          </w:p>
        </w:tc>
        <w:tc>
          <w:tcPr>
            <w:tcW w:w="2083" w:type="dxa"/>
            <w:tcBorders>
              <w:top w:val="nil"/>
              <w:left w:val="nil"/>
              <w:bottom w:val="nil"/>
              <w:right w:val="nil"/>
            </w:tcBorders>
            <w:shd w:val="clear" w:color="D9D9D9" w:fill="D9D9D9"/>
            <w:vAlign w:val="center"/>
          </w:tcPr>
          <w:p w14:paraId="206C0E00"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5.0</w:t>
            </w:r>
          </w:p>
        </w:tc>
      </w:tr>
      <w:tr w:rsidR="00AC7A64" w:rsidRPr="00AC7A64" w14:paraId="2038B1B1"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7F1C17BF"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Electronics, sensors, and photonics</w:t>
            </w:r>
          </w:p>
        </w:tc>
        <w:tc>
          <w:tcPr>
            <w:tcW w:w="2316" w:type="dxa"/>
            <w:tcBorders>
              <w:top w:val="nil"/>
              <w:left w:val="nil"/>
              <w:bottom w:val="nil"/>
              <w:right w:val="nil"/>
            </w:tcBorders>
            <w:shd w:val="clear" w:color="auto" w:fill="auto"/>
            <w:noWrap/>
            <w:vAlign w:val="center"/>
            <w:hideMark/>
          </w:tcPr>
          <w:p w14:paraId="73C7F9B0"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9.9</w:t>
            </w:r>
          </w:p>
        </w:tc>
        <w:tc>
          <w:tcPr>
            <w:tcW w:w="2083" w:type="dxa"/>
            <w:tcBorders>
              <w:top w:val="nil"/>
              <w:left w:val="nil"/>
              <w:bottom w:val="nil"/>
              <w:right w:val="nil"/>
            </w:tcBorders>
            <w:vAlign w:val="center"/>
          </w:tcPr>
          <w:p w14:paraId="59C2C627"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4.3</w:t>
            </w:r>
          </w:p>
        </w:tc>
      </w:tr>
      <w:tr w:rsidR="00AC7A64" w:rsidRPr="00AC7A64" w14:paraId="0476496B"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3A059FE1"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Advanced manufacturing</w:t>
            </w:r>
          </w:p>
        </w:tc>
        <w:tc>
          <w:tcPr>
            <w:tcW w:w="2316" w:type="dxa"/>
            <w:tcBorders>
              <w:top w:val="nil"/>
              <w:left w:val="nil"/>
              <w:bottom w:val="nil"/>
              <w:right w:val="nil"/>
            </w:tcBorders>
            <w:shd w:val="clear" w:color="D9D9D9" w:fill="D9D9D9"/>
            <w:noWrap/>
            <w:vAlign w:val="center"/>
            <w:hideMark/>
          </w:tcPr>
          <w:p w14:paraId="04D346A5"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9.0</w:t>
            </w:r>
          </w:p>
        </w:tc>
        <w:tc>
          <w:tcPr>
            <w:tcW w:w="2083" w:type="dxa"/>
            <w:tcBorders>
              <w:top w:val="nil"/>
              <w:left w:val="nil"/>
              <w:bottom w:val="nil"/>
              <w:right w:val="nil"/>
            </w:tcBorders>
            <w:shd w:val="clear" w:color="D9D9D9" w:fill="D9D9D9"/>
            <w:vAlign w:val="center"/>
          </w:tcPr>
          <w:p w14:paraId="3849DB7E"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4.2</w:t>
            </w:r>
          </w:p>
        </w:tc>
      </w:tr>
      <w:tr w:rsidR="00AC7A64" w:rsidRPr="00AC7A64" w14:paraId="4CFEEDF8"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48EB3CC7"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lastRenderedPageBreak/>
              <w:t>Advanced materials</w:t>
            </w:r>
          </w:p>
        </w:tc>
        <w:tc>
          <w:tcPr>
            <w:tcW w:w="2316" w:type="dxa"/>
            <w:tcBorders>
              <w:top w:val="nil"/>
              <w:left w:val="nil"/>
              <w:bottom w:val="nil"/>
              <w:right w:val="nil"/>
            </w:tcBorders>
            <w:shd w:val="clear" w:color="auto" w:fill="auto"/>
            <w:noWrap/>
            <w:vAlign w:val="center"/>
            <w:hideMark/>
          </w:tcPr>
          <w:p w14:paraId="03876CE6"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8.4</w:t>
            </w:r>
          </w:p>
        </w:tc>
        <w:tc>
          <w:tcPr>
            <w:tcW w:w="2083" w:type="dxa"/>
            <w:tcBorders>
              <w:top w:val="nil"/>
              <w:left w:val="nil"/>
              <w:bottom w:val="nil"/>
              <w:right w:val="nil"/>
            </w:tcBorders>
            <w:vAlign w:val="center"/>
          </w:tcPr>
          <w:p w14:paraId="7D69556B"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4.2</w:t>
            </w:r>
          </w:p>
        </w:tc>
      </w:tr>
      <w:tr w:rsidR="00AC7A64" w:rsidRPr="00AC7A64" w14:paraId="7C7CDC57" w14:textId="77777777" w:rsidTr="00F02913">
        <w:trPr>
          <w:trHeight w:val="267"/>
          <w:jc w:val="center"/>
        </w:trPr>
        <w:tc>
          <w:tcPr>
            <w:tcW w:w="3549" w:type="dxa"/>
            <w:tcBorders>
              <w:top w:val="nil"/>
              <w:left w:val="nil"/>
              <w:bottom w:val="nil"/>
              <w:right w:val="nil"/>
            </w:tcBorders>
            <w:shd w:val="clear" w:color="D9D9D9" w:fill="D9D9D9"/>
            <w:noWrap/>
            <w:vAlign w:val="center"/>
            <w:hideMark/>
          </w:tcPr>
          <w:p w14:paraId="6AFC25EC"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Defense</w:t>
            </w:r>
          </w:p>
        </w:tc>
        <w:tc>
          <w:tcPr>
            <w:tcW w:w="2316" w:type="dxa"/>
            <w:tcBorders>
              <w:top w:val="nil"/>
              <w:left w:val="nil"/>
              <w:bottom w:val="nil"/>
              <w:right w:val="nil"/>
            </w:tcBorders>
            <w:shd w:val="clear" w:color="D9D9D9" w:fill="D9D9D9"/>
            <w:noWrap/>
            <w:vAlign w:val="center"/>
            <w:hideMark/>
          </w:tcPr>
          <w:p w14:paraId="6647BEF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8.2</w:t>
            </w:r>
          </w:p>
        </w:tc>
        <w:tc>
          <w:tcPr>
            <w:tcW w:w="2083" w:type="dxa"/>
            <w:tcBorders>
              <w:top w:val="nil"/>
              <w:left w:val="nil"/>
              <w:bottom w:val="nil"/>
              <w:right w:val="nil"/>
            </w:tcBorders>
            <w:shd w:val="clear" w:color="D9D9D9" w:fill="D9D9D9"/>
            <w:vAlign w:val="center"/>
          </w:tcPr>
          <w:p w14:paraId="69765A8E"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3.4</w:t>
            </w:r>
          </w:p>
        </w:tc>
      </w:tr>
      <w:tr w:rsidR="00AC7A64" w:rsidRPr="00AC7A64" w14:paraId="5A784C7C" w14:textId="77777777" w:rsidTr="00F02913">
        <w:trPr>
          <w:trHeight w:val="267"/>
          <w:jc w:val="center"/>
        </w:trPr>
        <w:tc>
          <w:tcPr>
            <w:tcW w:w="3549" w:type="dxa"/>
            <w:tcBorders>
              <w:top w:val="nil"/>
              <w:left w:val="nil"/>
              <w:bottom w:val="nil"/>
              <w:right w:val="nil"/>
            </w:tcBorders>
            <w:shd w:val="clear" w:color="auto" w:fill="auto"/>
            <w:noWrap/>
            <w:vAlign w:val="center"/>
            <w:hideMark/>
          </w:tcPr>
          <w:p w14:paraId="5D1DDEE1"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Financial services</w:t>
            </w:r>
          </w:p>
        </w:tc>
        <w:tc>
          <w:tcPr>
            <w:tcW w:w="2316" w:type="dxa"/>
            <w:tcBorders>
              <w:top w:val="nil"/>
              <w:left w:val="nil"/>
              <w:bottom w:val="nil"/>
              <w:right w:val="nil"/>
            </w:tcBorders>
            <w:shd w:val="clear" w:color="auto" w:fill="auto"/>
            <w:noWrap/>
            <w:vAlign w:val="center"/>
            <w:hideMark/>
          </w:tcPr>
          <w:p w14:paraId="5DFC3F85"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7.4</w:t>
            </w:r>
          </w:p>
        </w:tc>
        <w:tc>
          <w:tcPr>
            <w:tcW w:w="2083" w:type="dxa"/>
            <w:tcBorders>
              <w:top w:val="nil"/>
              <w:left w:val="nil"/>
              <w:bottom w:val="nil"/>
              <w:right w:val="nil"/>
            </w:tcBorders>
            <w:vAlign w:val="center"/>
          </w:tcPr>
          <w:p w14:paraId="311DACBB"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3.8</w:t>
            </w:r>
          </w:p>
        </w:tc>
      </w:tr>
      <w:tr w:rsidR="00AC7A64" w:rsidRPr="00AC7A64" w14:paraId="0D184613" w14:textId="77777777" w:rsidTr="00F02913">
        <w:trPr>
          <w:trHeight w:val="267"/>
          <w:jc w:val="center"/>
        </w:trPr>
        <w:tc>
          <w:tcPr>
            <w:tcW w:w="3549" w:type="dxa"/>
            <w:tcBorders>
              <w:top w:val="nil"/>
              <w:left w:val="nil"/>
              <w:bottom w:val="single" w:sz="4" w:space="0" w:color="000000"/>
              <w:right w:val="nil"/>
            </w:tcBorders>
            <w:shd w:val="clear" w:color="D9D9D9" w:fill="D9D9D9"/>
            <w:noWrap/>
            <w:vAlign w:val="center"/>
            <w:hideMark/>
          </w:tcPr>
          <w:p w14:paraId="541B26FC"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Space</w:t>
            </w:r>
          </w:p>
        </w:tc>
        <w:tc>
          <w:tcPr>
            <w:tcW w:w="2316" w:type="dxa"/>
            <w:tcBorders>
              <w:top w:val="nil"/>
              <w:left w:val="nil"/>
              <w:bottom w:val="single" w:sz="4" w:space="0" w:color="000000"/>
              <w:right w:val="nil"/>
            </w:tcBorders>
            <w:shd w:val="clear" w:color="D9D9D9" w:fill="D9D9D9"/>
            <w:noWrap/>
            <w:vAlign w:val="center"/>
            <w:hideMark/>
          </w:tcPr>
          <w:p w14:paraId="30B367A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2.5</w:t>
            </w:r>
          </w:p>
        </w:tc>
        <w:tc>
          <w:tcPr>
            <w:tcW w:w="2083" w:type="dxa"/>
            <w:tcBorders>
              <w:top w:val="nil"/>
              <w:left w:val="nil"/>
              <w:bottom w:val="single" w:sz="4" w:space="0" w:color="000000"/>
              <w:right w:val="nil"/>
            </w:tcBorders>
            <w:shd w:val="clear" w:color="D9D9D9" w:fill="D9D9D9"/>
            <w:vAlign w:val="center"/>
          </w:tcPr>
          <w:p w14:paraId="6D9BCD1A" w14:textId="77777777" w:rsidR="00AC7A64" w:rsidRPr="00AC7A64" w:rsidRDefault="00AC7A64" w:rsidP="00AC7A64">
            <w:pPr>
              <w:spacing w:after="0"/>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2.4</w:t>
            </w:r>
          </w:p>
        </w:tc>
      </w:tr>
    </w:tbl>
    <w:p w14:paraId="77450278" w14:textId="77777777" w:rsidR="00AC7A64" w:rsidRPr="00AC7A64" w:rsidRDefault="00AC7A64" w:rsidP="00AC7A64">
      <w:pPr>
        <w:spacing w:after="0"/>
        <w:jc w:val="both"/>
        <w:rPr>
          <w:sz w:val="20"/>
          <w:szCs w:val="20"/>
          <w:lang w:val="en-US"/>
        </w:rPr>
      </w:pPr>
      <w:r w:rsidRPr="00AC7A64">
        <w:rPr>
          <w:i/>
          <w:sz w:val="20"/>
          <w:szCs w:val="20"/>
          <w:lang w:val="en-US"/>
        </w:rPr>
        <w:t>Question =</w:t>
      </w:r>
      <w:r w:rsidRPr="00AC7A64">
        <w:t xml:space="preserve"> </w:t>
      </w:r>
      <w:r w:rsidRPr="00AC7A64">
        <w:rPr>
          <w:sz w:val="20"/>
          <w:szCs w:val="20"/>
          <w:lang w:val="en-US"/>
        </w:rPr>
        <w:t xml:space="preserve">Please, list the importance of the following priority areas for R&amp;D and innovation spending in </w:t>
      </w:r>
      <w:r w:rsidRPr="00AC7A64">
        <w:rPr>
          <w:noProof/>
          <w:sz w:val="20"/>
          <w:szCs w:val="20"/>
          <w:lang w:val="en-US"/>
        </w:rPr>
        <w:t>your</w:t>
      </w:r>
      <w:r w:rsidRPr="00AC7A64">
        <w:rPr>
          <w:sz w:val="20"/>
          <w:szCs w:val="20"/>
          <w:lang w:val="en-US"/>
        </w:rPr>
        <w:t xml:space="preserve"> country by giving them the weight (1-</w:t>
      </w:r>
      <w:r w:rsidRPr="00AC7A64">
        <w:rPr>
          <w:i/>
          <w:sz w:val="20"/>
          <w:szCs w:val="20"/>
          <w:lang w:val="en-US"/>
        </w:rPr>
        <w:t>not important</w:t>
      </w:r>
      <w:r w:rsidRPr="00AC7A64">
        <w:rPr>
          <w:sz w:val="20"/>
          <w:szCs w:val="20"/>
          <w:lang w:val="en-US"/>
        </w:rPr>
        <w:t>; 7-</w:t>
      </w:r>
      <w:r w:rsidRPr="00AC7A64">
        <w:rPr>
          <w:i/>
          <w:sz w:val="20"/>
          <w:szCs w:val="20"/>
          <w:lang w:val="en-US"/>
        </w:rPr>
        <w:t xml:space="preserve">very </w:t>
      </w:r>
      <w:r w:rsidRPr="00AC7A64">
        <w:rPr>
          <w:i/>
          <w:noProof/>
          <w:sz w:val="20"/>
          <w:szCs w:val="20"/>
          <w:lang w:val="en-US"/>
        </w:rPr>
        <w:t>important</w:t>
      </w:r>
      <w:r w:rsidRPr="00AC7A64">
        <w:rPr>
          <w:sz w:val="20"/>
          <w:szCs w:val="20"/>
          <w:lang w:val="en-US"/>
        </w:rPr>
        <w:t>)</w:t>
      </w:r>
    </w:p>
    <w:p w14:paraId="2D7C9EF2" w14:textId="77777777" w:rsidR="00AC7A64" w:rsidRPr="00AC7A64" w:rsidRDefault="00AC7A64" w:rsidP="00FA164C">
      <w:pPr>
        <w:jc w:val="both"/>
        <w:outlineLvl w:val="0"/>
        <w:rPr>
          <w:i/>
          <w:sz w:val="20"/>
          <w:szCs w:val="20"/>
          <w:lang w:val="en-US"/>
        </w:rPr>
      </w:pPr>
      <w:r w:rsidRPr="00AC7A64">
        <w:rPr>
          <w:i/>
          <w:sz w:val="20"/>
          <w:szCs w:val="20"/>
          <w:lang w:val="en-US"/>
        </w:rPr>
        <w:t xml:space="preserve">Source: Authors, 2017 </w:t>
      </w:r>
    </w:p>
    <w:p w14:paraId="20EA6C61" w14:textId="77777777" w:rsidR="00AC7A64" w:rsidRPr="00AC7A64" w:rsidRDefault="00AC7A64" w:rsidP="00AC7A64">
      <w:pPr>
        <w:spacing w:before="240"/>
        <w:jc w:val="both"/>
        <w:rPr>
          <w:sz w:val="24"/>
          <w:szCs w:val="24"/>
          <w:lang w:val="en-US"/>
        </w:rPr>
      </w:pPr>
      <w:r w:rsidRPr="00AC7A64">
        <w:rPr>
          <w:sz w:val="24"/>
          <w:szCs w:val="24"/>
          <w:lang w:val="en-US"/>
        </w:rPr>
        <w:t xml:space="preserve">The comparison of the priority areas among the countries confirms the </w:t>
      </w:r>
      <w:r w:rsidRPr="00AC7A64">
        <w:rPr>
          <w:noProof/>
          <w:sz w:val="24"/>
          <w:szCs w:val="24"/>
          <w:lang w:val="en-US"/>
        </w:rPr>
        <w:t>dominance</w:t>
      </w:r>
      <w:r w:rsidRPr="00AC7A64">
        <w:rPr>
          <w:sz w:val="24"/>
          <w:szCs w:val="24"/>
          <w:lang w:val="en-US"/>
        </w:rPr>
        <w:t xml:space="preserve"> of ICT (Table 5). In Croatia, there is more emphasis on </w:t>
      </w:r>
      <w:r w:rsidRPr="00AC7A64">
        <w:rPr>
          <w:i/>
          <w:sz w:val="24"/>
          <w:szCs w:val="24"/>
          <w:lang w:val="en-US"/>
        </w:rPr>
        <w:t>Healthcare</w:t>
      </w:r>
      <w:r w:rsidRPr="00AC7A64">
        <w:rPr>
          <w:sz w:val="24"/>
          <w:szCs w:val="24"/>
          <w:lang w:val="en-US"/>
        </w:rPr>
        <w:t xml:space="preserve"> and </w:t>
      </w:r>
      <w:r w:rsidRPr="00AC7A64">
        <w:rPr>
          <w:i/>
          <w:sz w:val="24"/>
          <w:szCs w:val="24"/>
          <w:lang w:val="en-US"/>
        </w:rPr>
        <w:t>Bioscience and Biotechnology</w:t>
      </w:r>
      <w:r w:rsidRPr="00AC7A64">
        <w:rPr>
          <w:sz w:val="24"/>
          <w:szCs w:val="24"/>
          <w:lang w:val="en-US"/>
        </w:rPr>
        <w:t xml:space="preserve">, whereas in the </w:t>
      </w:r>
      <w:r w:rsidRPr="00AC7A64">
        <w:rPr>
          <w:noProof/>
          <w:sz w:val="24"/>
          <w:szCs w:val="24"/>
          <w:lang w:val="en-US"/>
        </w:rPr>
        <w:t>case</w:t>
      </w:r>
      <w:r w:rsidRPr="00AC7A64">
        <w:rPr>
          <w:sz w:val="24"/>
          <w:szCs w:val="24"/>
          <w:lang w:val="en-US"/>
        </w:rPr>
        <w:t xml:space="preserve"> of Serbia </w:t>
      </w:r>
      <w:r w:rsidRPr="00AC7A64">
        <w:rPr>
          <w:i/>
          <w:sz w:val="24"/>
          <w:szCs w:val="24"/>
          <w:lang w:val="en-US"/>
        </w:rPr>
        <w:t>Food</w:t>
      </w:r>
      <w:r w:rsidRPr="00AC7A64">
        <w:rPr>
          <w:sz w:val="24"/>
          <w:szCs w:val="24"/>
          <w:lang w:val="en-US"/>
        </w:rPr>
        <w:t xml:space="preserve"> and </w:t>
      </w:r>
      <w:r w:rsidRPr="00AC7A64">
        <w:rPr>
          <w:i/>
          <w:sz w:val="24"/>
          <w:szCs w:val="24"/>
          <w:lang w:val="en-US"/>
        </w:rPr>
        <w:t>Environment</w:t>
      </w:r>
      <w:r w:rsidRPr="00AC7A64">
        <w:rPr>
          <w:sz w:val="24"/>
          <w:szCs w:val="24"/>
          <w:lang w:val="en-US"/>
        </w:rPr>
        <w:t xml:space="preserve"> are more </w:t>
      </w:r>
      <w:r w:rsidRPr="00AC7A64">
        <w:rPr>
          <w:noProof/>
          <w:sz w:val="24"/>
          <w:szCs w:val="24"/>
          <w:lang w:val="en-US"/>
        </w:rPr>
        <w:t>emphasised</w:t>
      </w:r>
      <w:r w:rsidRPr="00AC7A64">
        <w:rPr>
          <w:sz w:val="24"/>
          <w:szCs w:val="24"/>
          <w:lang w:val="en-US"/>
        </w:rPr>
        <w:t xml:space="preserve">. Similarly, there is a </w:t>
      </w:r>
      <w:r w:rsidRPr="00AC7A64">
        <w:rPr>
          <w:noProof/>
          <w:sz w:val="24"/>
          <w:szCs w:val="24"/>
          <w:lang w:val="en-US"/>
        </w:rPr>
        <w:t>strong</w:t>
      </w:r>
      <w:r w:rsidRPr="00AC7A64">
        <w:rPr>
          <w:sz w:val="24"/>
          <w:szCs w:val="24"/>
          <w:lang w:val="en-US"/>
        </w:rPr>
        <w:t xml:space="preserve"> emphasis on non-manufacturing areas. </w:t>
      </w:r>
      <w:r w:rsidRPr="00AC7A64">
        <w:rPr>
          <w:noProof/>
          <w:sz w:val="24"/>
          <w:szCs w:val="24"/>
          <w:lang w:val="en-US"/>
        </w:rPr>
        <w:t>This</w:t>
      </w:r>
      <w:r w:rsidRPr="00AC7A64">
        <w:rPr>
          <w:sz w:val="24"/>
          <w:szCs w:val="24"/>
          <w:lang w:val="en-US"/>
        </w:rPr>
        <w:t xml:space="preserve"> reflects severe deindustrialization that took place in SEE as well as by a growing importance of service economy in last twenty years especially of ICT. </w:t>
      </w:r>
    </w:p>
    <w:p w14:paraId="5C4C7D22" w14:textId="77777777" w:rsidR="00AC7A64" w:rsidRDefault="00AC7A64" w:rsidP="00AC7A64">
      <w:pPr>
        <w:spacing w:after="0"/>
        <w:rPr>
          <w:sz w:val="24"/>
          <w:szCs w:val="24"/>
          <w:lang w:val="en-US"/>
        </w:rPr>
      </w:pPr>
      <w:r w:rsidRPr="00AC7A64">
        <w:rPr>
          <w:sz w:val="24"/>
          <w:szCs w:val="24"/>
          <w:lang w:val="en-US"/>
        </w:rPr>
        <w:t>Table 5 – Ratings of each R&amp;D priority area per country, mean rating</w:t>
      </w:r>
    </w:p>
    <w:p w14:paraId="7D696E85" w14:textId="77777777" w:rsidR="00AC7A64" w:rsidRPr="00AC7A64" w:rsidRDefault="00AC7A64" w:rsidP="00AC7A64">
      <w:pPr>
        <w:spacing w:after="0"/>
        <w:rPr>
          <w:color w:val="FF0000"/>
          <w:sz w:val="24"/>
          <w:szCs w:val="24"/>
          <w:lang w:val="en-US"/>
        </w:rPr>
      </w:pPr>
    </w:p>
    <w:tbl>
      <w:tblPr>
        <w:tblW w:w="9152" w:type="dxa"/>
        <w:tblInd w:w="93" w:type="dxa"/>
        <w:tblCellMar>
          <w:left w:w="57" w:type="dxa"/>
          <w:right w:w="28" w:type="dxa"/>
        </w:tblCellMar>
        <w:tblLook w:val="04A0" w:firstRow="1" w:lastRow="0" w:firstColumn="1" w:lastColumn="0" w:noHBand="0" w:noVBand="1"/>
      </w:tblPr>
      <w:tblGrid>
        <w:gridCol w:w="1938"/>
        <w:gridCol w:w="1059"/>
        <w:gridCol w:w="875"/>
        <w:gridCol w:w="759"/>
        <w:gridCol w:w="718"/>
        <w:gridCol w:w="848"/>
        <w:gridCol w:w="698"/>
        <w:gridCol w:w="1308"/>
        <w:gridCol w:w="985"/>
      </w:tblGrid>
      <w:tr w:rsidR="00AC7A64" w:rsidRPr="00AC7A64" w14:paraId="58CDBC4D" w14:textId="77777777" w:rsidTr="00F02913">
        <w:trPr>
          <w:trHeight w:val="311"/>
        </w:trPr>
        <w:tc>
          <w:tcPr>
            <w:tcW w:w="1938" w:type="dxa"/>
            <w:tcBorders>
              <w:top w:val="single" w:sz="4" w:space="0" w:color="000000"/>
              <w:left w:val="nil"/>
              <w:bottom w:val="nil"/>
              <w:right w:val="nil"/>
            </w:tcBorders>
            <w:shd w:val="clear" w:color="auto" w:fill="auto"/>
            <w:noWrap/>
            <w:vAlign w:val="center"/>
            <w:hideMark/>
          </w:tcPr>
          <w:p w14:paraId="50C1D71B" w14:textId="77777777" w:rsidR="00AC7A64" w:rsidRPr="00403DA1" w:rsidRDefault="00AC7A64" w:rsidP="00AC7A64">
            <w:pPr>
              <w:spacing w:after="0" w:line="240" w:lineRule="auto"/>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Area</w:t>
            </w:r>
          </w:p>
        </w:tc>
        <w:tc>
          <w:tcPr>
            <w:tcW w:w="1059" w:type="dxa"/>
            <w:tcBorders>
              <w:top w:val="single" w:sz="4" w:space="0" w:color="000000"/>
              <w:left w:val="nil"/>
              <w:bottom w:val="nil"/>
              <w:right w:val="nil"/>
            </w:tcBorders>
            <w:shd w:val="clear" w:color="auto" w:fill="auto"/>
            <w:noWrap/>
            <w:vAlign w:val="center"/>
            <w:hideMark/>
          </w:tcPr>
          <w:p w14:paraId="37660B23"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Croatia</w:t>
            </w:r>
          </w:p>
        </w:tc>
        <w:tc>
          <w:tcPr>
            <w:tcW w:w="875" w:type="dxa"/>
            <w:tcBorders>
              <w:top w:val="single" w:sz="4" w:space="0" w:color="000000"/>
              <w:left w:val="nil"/>
              <w:bottom w:val="nil"/>
              <w:right w:val="nil"/>
            </w:tcBorders>
            <w:shd w:val="clear" w:color="auto" w:fill="auto"/>
            <w:noWrap/>
            <w:vAlign w:val="center"/>
            <w:hideMark/>
          </w:tcPr>
          <w:p w14:paraId="60C61FDF"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Albania</w:t>
            </w:r>
          </w:p>
        </w:tc>
        <w:tc>
          <w:tcPr>
            <w:tcW w:w="759" w:type="dxa"/>
            <w:tcBorders>
              <w:top w:val="single" w:sz="4" w:space="0" w:color="000000"/>
              <w:left w:val="nil"/>
              <w:bottom w:val="nil"/>
              <w:right w:val="nil"/>
            </w:tcBorders>
            <w:shd w:val="clear" w:color="auto" w:fill="auto"/>
            <w:noWrap/>
            <w:vAlign w:val="center"/>
            <w:hideMark/>
          </w:tcPr>
          <w:p w14:paraId="2BC185E7"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Serbia</w:t>
            </w:r>
          </w:p>
        </w:tc>
        <w:tc>
          <w:tcPr>
            <w:tcW w:w="718" w:type="dxa"/>
            <w:tcBorders>
              <w:top w:val="single" w:sz="4" w:space="0" w:color="000000"/>
              <w:left w:val="nil"/>
              <w:bottom w:val="nil"/>
              <w:right w:val="nil"/>
            </w:tcBorders>
            <w:shd w:val="clear" w:color="auto" w:fill="auto"/>
            <w:noWrap/>
            <w:vAlign w:val="center"/>
            <w:hideMark/>
          </w:tcPr>
          <w:p w14:paraId="3A3ACB3B"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FYRM</w:t>
            </w:r>
          </w:p>
        </w:tc>
        <w:tc>
          <w:tcPr>
            <w:tcW w:w="848" w:type="dxa"/>
            <w:tcBorders>
              <w:top w:val="single" w:sz="4" w:space="0" w:color="000000"/>
              <w:left w:val="nil"/>
              <w:bottom w:val="nil"/>
              <w:right w:val="nil"/>
            </w:tcBorders>
            <w:shd w:val="clear" w:color="auto" w:fill="auto"/>
            <w:noWrap/>
            <w:vAlign w:val="center"/>
            <w:hideMark/>
          </w:tcPr>
          <w:p w14:paraId="7C9367E1"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Kosovo</w:t>
            </w:r>
          </w:p>
        </w:tc>
        <w:tc>
          <w:tcPr>
            <w:tcW w:w="698" w:type="dxa"/>
            <w:tcBorders>
              <w:top w:val="single" w:sz="4" w:space="0" w:color="000000"/>
              <w:left w:val="nil"/>
              <w:bottom w:val="nil"/>
              <w:right w:val="nil"/>
            </w:tcBorders>
            <w:shd w:val="clear" w:color="auto" w:fill="auto"/>
            <w:noWrap/>
            <w:vAlign w:val="center"/>
            <w:hideMark/>
          </w:tcPr>
          <w:p w14:paraId="3E050D96"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B&amp;H</w:t>
            </w:r>
          </w:p>
        </w:tc>
        <w:tc>
          <w:tcPr>
            <w:tcW w:w="1308" w:type="dxa"/>
            <w:tcBorders>
              <w:top w:val="single" w:sz="4" w:space="0" w:color="000000"/>
              <w:left w:val="nil"/>
              <w:bottom w:val="nil"/>
              <w:right w:val="nil"/>
            </w:tcBorders>
            <w:shd w:val="clear" w:color="auto" w:fill="auto"/>
            <w:noWrap/>
            <w:vAlign w:val="center"/>
            <w:hideMark/>
          </w:tcPr>
          <w:p w14:paraId="62E70E3B"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Montenegro</w:t>
            </w:r>
          </w:p>
        </w:tc>
        <w:tc>
          <w:tcPr>
            <w:tcW w:w="949" w:type="dxa"/>
            <w:tcBorders>
              <w:top w:val="single" w:sz="4" w:space="0" w:color="000000"/>
              <w:left w:val="nil"/>
              <w:bottom w:val="nil"/>
              <w:right w:val="nil"/>
            </w:tcBorders>
            <w:shd w:val="clear" w:color="auto" w:fill="auto"/>
            <w:noWrap/>
            <w:vAlign w:val="center"/>
            <w:hideMark/>
          </w:tcPr>
          <w:p w14:paraId="5519C5FF" w14:textId="77777777" w:rsidR="00AC7A64" w:rsidRPr="00403DA1" w:rsidRDefault="00AC7A64" w:rsidP="00AC7A64">
            <w:pPr>
              <w:spacing w:after="0" w:line="240" w:lineRule="auto"/>
              <w:jc w:val="center"/>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Weighted Average</w:t>
            </w:r>
          </w:p>
        </w:tc>
      </w:tr>
      <w:tr w:rsidR="00AC7A64" w:rsidRPr="00AC7A64" w14:paraId="685D736B" w14:textId="77777777" w:rsidTr="00F02913">
        <w:trPr>
          <w:trHeight w:val="311"/>
        </w:trPr>
        <w:tc>
          <w:tcPr>
            <w:tcW w:w="1938" w:type="dxa"/>
            <w:tcBorders>
              <w:top w:val="single" w:sz="4" w:space="0" w:color="000000"/>
              <w:left w:val="nil"/>
              <w:bottom w:val="nil"/>
              <w:right w:val="nil"/>
            </w:tcBorders>
            <w:shd w:val="clear" w:color="D9D9D9" w:fill="D9D9D9"/>
            <w:noWrap/>
            <w:vAlign w:val="center"/>
            <w:hideMark/>
          </w:tcPr>
          <w:p w14:paraId="67BDA8B1"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ICT</w:t>
            </w:r>
          </w:p>
        </w:tc>
        <w:tc>
          <w:tcPr>
            <w:tcW w:w="1059" w:type="dxa"/>
            <w:tcBorders>
              <w:top w:val="single" w:sz="4" w:space="0" w:color="000000"/>
              <w:left w:val="nil"/>
              <w:bottom w:val="nil"/>
              <w:right w:val="nil"/>
            </w:tcBorders>
            <w:shd w:val="clear" w:color="D9D9D9" w:fill="82CB96"/>
            <w:noWrap/>
            <w:vAlign w:val="center"/>
            <w:hideMark/>
          </w:tcPr>
          <w:p w14:paraId="71FD7C8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5.63</w:t>
            </w:r>
          </w:p>
        </w:tc>
        <w:tc>
          <w:tcPr>
            <w:tcW w:w="875" w:type="dxa"/>
            <w:tcBorders>
              <w:top w:val="single" w:sz="4" w:space="0" w:color="000000"/>
              <w:left w:val="nil"/>
              <w:bottom w:val="nil"/>
              <w:right w:val="nil"/>
            </w:tcBorders>
            <w:shd w:val="clear" w:color="D9D9D9" w:fill="7FCA94"/>
            <w:noWrap/>
            <w:vAlign w:val="center"/>
            <w:hideMark/>
          </w:tcPr>
          <w:p w14:paraId="249EDB9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5.70</w:t>
            </w:r>
          </w:p>
        </w:tc>
        <w:tc>
          <w:tcPr>
            <w:tcW w:w="759" w:type="dxa"/>
            <w:tcBorders>
              <w:top w:val="single" w:sz="4" w:space="0" w:color="000000"/>
              <w:left w:val="nil"/>
              <w:bottom w:val="nil"/>
              <w:right w:val="nil"/>
            </w:tcBorders>
            <w:shd w:val="clear" w:color="D9D9D9" w:fill="91D1A3"/>
            <w:noWrap/>
            <w:vAlign w:val="center"/>
            <w:hideMark/>
          </w:tcPr>
          <w:p w14:paraId="7D5A678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5.08</w:t>
            </w:r>
          </w:p>
        </w:tc>
        <w:tc>
          <w:tcPr>
            <w:tcW w:w="718" w:type="dxa"/>
            <w:tcBorders>
              <w:top w:val="single" w:sz="4" w:space="0" w:color="000000"/>
              <w:left w:val="nil"/>
              <w:bottom w:val="nil"/>
              <w:right w:val="nil"/>
            </w:tcBorders>
            <w:shd w:val="clear" w:color="D9D9D9" w:fill="7DC991"/>
            <w:noWrap/>
            <w:vAlign w:val="center"/>
            <w:hideMark/>
          </w:tcPr>
          <w:p w14:paraId="10435B3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5.80</w:t>
            </w:r>
          </w:p>
        </w:tc>
        <w:tc>
          <w:tcPr>
            <w:tcW w:w="848" w:type="dxa"/>
            <w:tcBorders>
              <w:top w:val="single" w:sz="4" w:space="0" w:color="000000"/>
              <w:left w:val="nil"/>
              <w:bottom w:val="nil"/>
              <w:right w:val="nil"/>
            </w:tcBorders>
            <w:shd w:val="clear" w:color="D9D9D9" w:fill="73C589"/>
            <w:noWrap/>
            <w:vAlign w:val="center"/>
            <w:hideMark/>
          </w:tcPr>
          <w:p w14:paraId="030E786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6.13</w:t>
            </w:r>
          </w:p>
        </w:tc>
        <w:tc>
          <w:tcPr>
            <w:tcW w:w="698" w:type="dxa"/>
            <w:tcBorders>
              <w:top w:val="single" w:sz="4" w:space="0" w:color="000000"/>
              <w:left w:val="nil"/>
              <w:bottom w:val="nil"/>
              <w:right w:val="nil"/>
            </w:tcBorders>
            <w:shd w:val="clear" w:color="D9D9D9" w:fill="6AC181"/>
            <w:noWrap/>
            <w:vAlign w:val="center"/>
            <w:hideMark/>
          </w:tcPr>
          <w:p w14:paraId="5D2D450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6.44</w:t>
            </w:r>
          </w:p>
        </w:tc>
        <w:tc>
          <w:tcPr>
            <w:tcW w:w="1308" w:type="dxa"/>
            <w:tcBorders>
              <w:top w:val="single" w:sz="4" w:space="0" w:color="000000"/>
              <w:left w:val="nil"/>
              <w:bottom w:val="nil"/>
              <w:right w:val="nil"/>
            </w:tcBorders>
            <w:shd w:val="clear" w:color="D9D9D9" w:fill="79C78E"/>
            <w:noWrap/>
            <w:vAlign w:val="center"/>
            <w:hideMark/>
          </w:tcPr>
          <w:p w14:paraId="2CBE204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5.92</w:t>
            </w:r>
          </w:p>
        </w:tc>
        <w:tc>
          <w:tcPr>
            <w:tcW w:w="949" w:type="dxa"/>
            <w:tcBorders>
              <w:top w:val="single" w:sz="4" w:space="0" w:color="auto"/>
              <w:left w:val="nil"/>
              <w:bottom w:val="nil"/>
              <w:right w:val="nil"/>
            </w:tcBorders>
            <w:shd w:val="clear" w:color="D9D9D9" w:fill="7CC991"/>
            <w:noWrap/>
            <w:vAlign w:val="center"/>
            <w:hideMark/>
          </w:tcPr>
          <w:p w14:paraId="14E9CCA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5.81</w:t>
            </w:r>
          </w:p>
        </w:tc>
      </w:tr>
      <w:tr w:rsidR="00AC7A64" w:rsidRPr="00AC7A64" w14:paraId="480BC70F" w14:textId="77777777" w:rsidTr="00F02913">
        <w:trPr>
          <w:trHeight w:val="311"/>
        </w:trPr>
        <w:tc>
          <w:tcPr>
            <w:tcW w:w="1938" w:type="dxa"/>
            <w:tcBorders>
              <w:top w:val="nil"/>
              <w:left w:val="nil"/>
              <w:bottom w:val="nil"/>
              <w:right w:val="nil"/>
            </w:tcBorders>
            <w:shd w:val="clear" w:color="auto" w:fill="auto"/>
            <w:noWrap/>
            <w:vAlign w:val="center"/>
            <w:hideMark/>
          </w:tcPr>
          <w:p w14:paraId="6421ABA8"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Energy</w:t>
            </w:r>
          </w:p>
        </w:tc>
        <w:tc>
          <w:tcPr>
            <w:tcW w:w="1059" w:type="dxa"/>
            <w:tcBorders>
              <w:top w:val="nil"/>
              <w:left w:val="nil"/>
              <w:bottom w:val="nil"/>
              <w:right w:val="nil"/>
            </w:tcBorders>
            <w:shd w:val="clear" w:color="000000" w:fill="8CCF9F"/>
            <w:noWrap/>
            <w:vAlign w:val="center"/>
            <w:hideMark/>
          </w:tcPr>
          <w:p w14:paraId="7AC3396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5.25</w:t>
            </w:r>
          </w:p>
        </w:tc>
        <w:tc>
          <w:tcPr>
            <w:tcW w:w="875" w:type="dxa"/>
            <w:tcBorders>
              <w:top w:val="nil"/>
              <w:left w:val="nil"/>
              <w:bottom w:val="nil"/>
              <w:right w:val="nil"/>
            </w:tcBorders>
            <w:shd w:val="clear" w:color="000000" w:fill="9CD6AD"/>
            <w:noWrap/>
            <w:vAlign w:val="center"/>
            <w:hideMark/>
          </w:tcPr>
          <w:p w14:paraId="2E7EEBE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4.70</w:t>
            </w:r>
          </w:p>
        </w:tc>
        <w:tc>
          <w:tcPr>
            <w:tcW w:w="759" w:type="dxa"/>
            <w:tcBorders>
              <w:top w:val="nil"/>
              <w:left w:val="nil"/>
              <w:bottom w:val="nil"/>
              <w:right w:val="nil"/>
            </w:tcBorders>
            <w:shd w:val="clear" w:color="000000" w:fill="96D3A7"/>
            <w:noWrap/>
            <w:vAlign w:val="center"/>
            <w:hideMark/>
          </w:tcPr>
          <w:p w14:paraId="562DE18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4.92</w:t>
            </w:r>
          </w:p>
        </w:tc>
        <w:tc>
          <w:tcPr>
            <w:tcW w:w="718" w:type="dxa"/>
            <w:tcBorders>
              <w:top w:val="nil"/>
              <w:left w:val="nil"/>
              <w:bottom w:val="nil"/>
              <w:right w:val="nil"/>
            </w:tcBorders>
            <w:shd w:val="clear" w:color="000000" w:fill="7FCA94"/>
            <w:noWrap/>
            <w:vAlign w:val="center"/>
            <w:hideMark/>
          </w:tcPr>
          <w:p w14:paraId="3930D5C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5.70</w:t>
            </w:r>
          </w:p>
        </w:tc>
        <w:tc>
          <w:tcPr>
            <w:tcW w:w="848" w:type="dxa"/>
            <w:tcBorders>
              <w:top w:val="nil"/>
              <w:left w:val="nil"/>
              <w:bottom w:val="nil"/>
              <w:right w:val="nil"/>
            </w:tcBorders>
            <w:shd w:val="clear" w:color="000000" w:fill="90D1A2"/>
            <w:noWrap/>
            <w:vAlign w:val="center"/>
            <w:hideMark/>
          </w:tcPr>
          <w:p w14:paraId="2184EFF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5.13</w:t>
            </w:r>
          </w:p>
        </w:tc>
        <w:tc>
          <w:tcPr>
            <w:tcW w:w="698" w:type="dxa"/>
            <w:tcBorders>
              <w:top w:val="nil"/>
              <w:left w:val="nil"/>
              <w:bottom w:val="nil"/>
              <w:right w:val="nil"/>
            </w:tcBorders>
            <w:shd w:val="clear" w:color="000000" w:fill="63BE7B"/>
            <w:noWrap/>
            <w:vAlign w:val="center"/>
            <w:hideMark/>
          </w:tcPr>
          <w:p w14:paraId="03F64F3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6.67</w:t>
            </w:r>
          </w:p>
        </w:tc>
        <w:tc>
          <w:tcPr>
            <w:tcW w:w="1308" w:type="dxa"/>
            <w:tcBorders>
              <w:top w:val="nil"/>
              <w:left w:val="nil"/>
              <w:bottom w:val="nil"/>
              <w:right w:val="nil"/>
            </w:tcBorders>
            <w:shd w:val="clear" w:color="000000" w:fill="7EC992"/>
            <w:noWrap/>
            <w:vAlign w:val="center"/>
            <w:hideMark/>
          </w:tcPr>
          <w:p w14:paraId="1B4AAAB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5.75</w:t>
            </w:r>
          </w:p>
        </w:tc>
        <w:tc>
          <w:tcPr>
            <w:tcW w:w="949" w:type="dxa"/>
            <w:tcBorders>
              <w:top w:val="nil"/>
              <w:left w:val="nil"/>
              <w:bottom w:val="nil"/>
              <w:right w:val="nil"/>
            </w:tcBorders>
            <w:shd w:val="clear" w:color="D9D9D9" w:fill="87CD9A"/>
            <w:noWrap/>
            <w:vAlign w:val="center"/>
            <w:hideMark/>
          </w:tcPr>
          <w:p w14:paraId="1A83A98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5.45</w:t>
            </w:r>
          </w:p>
        </w:tc>
      </w:tr>
      <w:tr w:rsidR="00AC7A64" w:rsidRPr="00AC7A64" w14:paraId="3142E74B" w14:textId="77777777" w:rsidTr="00F02913">
        <w:trPr>
          <w:trHeight w:val="311"/>
        </w:trPr>
        <w:tc>
          <w:tcPr>
            <w:tcW w:w="1938" w:type="dxa"/>
            <w:tcBorders>
              <w:top w:val="nil"/>
              <w:left w:val="nil"/>
              <w:bottom w:val="nil"/>
              <w:right w:val="nil"/>
            </w:tcBorders>
            <w:shd w:val="clear" w:color="D9D9D9" w:fill="D9D9D9"/>
            <w:noWrap/>
            <w:vAlign w:val="center"/>
            <w:hideMark/>
          </w:tcPr>
          <w:p w14:paraId="06E05F92"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Healthcare</w:t>
            </w:r>
          </w:p>
        </w:tc>
        <w:tc>
          <w:tcPr>
            <w:tcW w:w="1059" w:type="dxa"/>
            <w:tcBorders>
              <w:top w:val="nil"/>
              <w:left w:val="nil"/>
              <w:bottom w:val="nil"/>
              <w:right w:val="nil"/>
            </w:tcBorders>
            <w:shd w:val="clear" w:color="D9D9D9" w:fill="8DCFA0"/>
            <w:noWrap/>
            <w:vAlign w:val="center"/>
            <w:hideMark/>
          </w:tcPr>
          <w:p w14:paraId="68BF24B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5.22</w:t>
            </w:r>
          </w:p>
        </w:tc>
        <w:tc>
          <w:tcPr>
            <w:tcW w:w="875" w:type="dxa"/>
            <w:tcBorders>
              <w:top w:val="nil"/>
              <w:left w:val="nil"/>
              <w:bottom w:val="nil"/>
              <w:right w:val="nil"/>
            </w:tcBorders>
            <w:shd w:val="clear" w:color="D9D9D9" w:fill="A2D8B2"/>
            <w:noWrap/>
            <w:vAlign w:val="center"/>
            <w:hideMark/>
          </w:tcPr>
          <w:p w14:paraId="07EFDDD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4.50</w:t>
            </w:r>
          </w:p>
        </w:tc>
        <w:tc>
          <w:tcPr>
            <w:tcW w:w="759" w:type="dxa"/>
            <w:tcBorders>
              <w:top w:val="nil"/>
              <w:left w:val="nil"/>
              <w:bottom w:val="nil"/>
              <w:right w:val="nil"/>
            </w:tcBorders>
            <w:shd w:val="clear" w:color="D9D9D9" w:fill="A9DBB7"/>
            <w:noWrap/>
            <w:vAlign w:val="center"/>
            <w:hideMark/>
          </w:tcPr>
          <w:p w14:paraId="181F444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4.27</w:t>
            </w:r>
          </w:p>
        </w:tc>
        <w:tc>
          <w:tcPr>
            <w:tcW w:w="718" w:type="dxa"/>
            <w:tcBorders>
              <w:top w:val="nil"/>
              <w:left w:val="nil"/>
              <w:bottom w:val="nil"/>
              <w:right w:val="nil"/>
            </w:tcBorders>
            <w:shd w:val="clear" w:color="D9D9D9" w:fill="A2D8B2"/>
            <w:noWrap/>
            <w:vAlign w:val="center"/>
            <w:hideMark/>
          </w:tcPr>
          <w:p w14:paraId="028AF4D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4.50</w:t>
            </w:r>
          </w:p>
        </w:tc>
        <w:tc>
          <w:tcPr>
            <w:tcW w:w="848" w:type="dxa"/>
            <w:tcBorders>
              <w:top w:val="nil"/>
              <w:left w:val="nil"/>
              <w:bottom w:val="nil"/>
              <w:right w:val="nil"/>
            </w:tcBorders>
            <w:shd w:val="clear" w:color="D9D9D9" w:fill="87CD9A"/>
            <w:noWrap/>
            <w:vAlign w:val="center"/>
            <w:hideMark/>
          </w:tcPr>
          <w:p w14:paraId="27E0AE6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5.43</w:t>
            </w:r>
          </w:p>
        </w:tc>
        <w:tc>
          <w:tcPr>
            <w:tcW w:w="698" w:type="dxa"/>
            <w:tcBorders>
              <w:top w:val="nil"/>
              <w:left w:val="nil"/>
              <w:bottom w:val="nil"/>
              <w:right w:val="nil"/>
            </w:tcBorders>
            <w:shd w:val="clear" w:color="D9D9D9" w:fill="8ACE9D"/>
            <w:noWrap/>
            <w:vAlign w:val="center"/>
            <w:hideMark/>
          </w:tcPr>
          <w:p w14:paraId="718FA9B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5.33</w:t>
            </w:r>
          </w:p>
        </w:tc>
        <w:tc>
          <w:tcPr>
            <w:tcW w:w="1308" w:type="dxa"/>
            <w:tcBorders>
              <w:top w:val="nil"/>
              <w:left w:val="nil"/>
              <w:bottom w:val="nil"/>
              <w:right w:val="nil"/>
            </w:tcBorders>
            <w:shd w:val="clear" w:color="D9D9D9" w:fill="8ACE9D"/>
            <w:noWrap/>
            <w:vAlign w:val="center"/>
            <w:hideMark/>
          </w:tcPr>
          <w:p w14:paraId="2F6FC65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5.33</w:t>
            </w:r>
          </w:p>
        </w:tc>
        <w:tc>
          <w:tcPr>
            <w:tcW w:w="949" w:type="dxa"/>
            <w:tcBorders>
              <w:top w:val="nil"/>
              <w:left w:val="nil"/>
              <w:bottom w:val="nil"/>
              <w:right w:val="nil"/>
            </w:tcBorders>
            <w:shd w:val="clear" w:color="D9D9D9" w:fill="95D3A7"/>
            <w:noWrap/>
            <w:vAlign w:val="center"/>
            <w:hideMark/>
          </w:tcPr>
          <w:p w14:paraId="6E1831F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4.94</w:t>
            </w:r>
          </w:p>
        </w:tc>
      </w:tr>
      <w:tr w:rsidR="00AC7A64" w:rsidRPr="00AC7A64" w14:paraId="27ED2EA2" w14:textId="77777777" w:rsidTr="00F02913">
        <w:trPr>
          <w:trHeight w:val="311"/>
        </w:trPr>
        <w:tc>
          <w:tcPr>
            <w:tcW w:w="1938" w:type="dxa"/>
            <w:tcBorders>
              <w:top w:val="nil"/>
              <w:left w:val="nil"/>
              <w:bottom w:val="nil"/>
              <w:right w:val="nil"/>
            </w:tcBorders>
            <w:shd w:val="clear" w:color="auto" w:fill="auto"/>
            <w:noWrap/>
            <w:vAlign w:val="center"/>
            <w:hideMark/>
          </w:tcPr>
          <w:p w14:paraId="6EAFF233"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Biosciences and Biotechnology</w:t>
            </w:r>
          </w:p>
        </w:tc>
        <w:tc>
          <w:tcPr>
            <w:tcW w:w="1059" w:type="dxa"/>
            <w:tcBorders>
              <w:top w:val="nil"/>
              <w:left w:val="nil"/>
              <w:bottom w:val="nil"/>
              <w:right w:val="nil"/>
            </w:tcBorders>
            <w:shd w:val="clear" w:color="000000" w:fill="92D1A4"/>
            <w:noWrap/>
            <w:vAlign w:val="center"/>
            <w:hideMark/>
          </w:tcPr>
          <w:p w14:paraId="6EEB731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5.05</w:t>
            </w:r>
          </w:p>
        </w:tc>
        <w:tc>
          <w:tcPr>
            <w:tcW w:w="875" w:type="dxa"/>
            <w:tcBorders>
              <w:top w:val="nil"/>
              <w:left w:val="nil"/>
              <w:bottom w:val="nil"/>
              <w:right w:val="nil"/>
            </w:tcBorders>
            <w:shd w:val="clear" w:color="000000" w:fill="C2E5CD"/>
            <w:noWrap/>
            <w:vAlign w:val="center"/>
            <w:hideMark/>
          </w:tcPr>
          <w:p w14:paraId="59AABD7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3.40</w:t>
            </w:r>
          </w:p>
        </w:tc>
        <w:tc>
          <w:tcPr>
            <w:tcW w:w="759" w:type="dxa"/>
            <w:tcBorders>
              <w:top w:val="nil"/>
              <w:left w:val="nil"/>
              <w:bottom w:val="nil"/>
              <w:right w:val="nil"/>
            </w:tcBorders>
            <w:shd w:val="clear" w:color="000000" w:fill="A0D7B0"/>
            <w:noWrap/>
            <w:vAlign w:val="center"/>
            <w:hideMark/>
          </w:tcPr>
          <w:p w14:paraId="0633CAD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4.58</w:t>
            </w:r>
          </w:p>
        </w:tc>
        <w:tc>
          <w:tcPr>
            <w:tcW w:w="718" w:type="dxa"/>
            <w:tcBorders>
              <w:top w:val="nil"/>
              <w:left w:val="nil"/>
              <w:bottom w:val="nil"/>
              <w:right w:val="nil"/>
            </w:tcBorders>
            <w:shd w:val="clear" w:color="000000" w:fill="B1DEBE"/>
            <w:noWrap/>
            <w:vAlign w:val="center"/>
            <w:hideMark/>
          </w:tcPr>
          <w:p w14:paraId="0BFA361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4.00</w:t>
            </w:r>
          </w:p>
        </w:tc>
        <w:tc>
          <w:tcPr>
            <w:tcW w:w="848" w:type="dxa"/>
            <w:tcBorders>
              <w:top w:val="nil"/>
              <w:left w:val="nil"/>
              <w:bottom w:val="nil"/>
              <w:right w:val="nil"/>
            </w:tcBorders>
            <w:shd w:val="clear" w:color="000000" w:fill="A6D9B5"/>
            <w:noWrap/>
            <w:vAlign w:val="center"/>
            <w:hideMark/>
          </w:tcPr>
          <w:p w14:paraId="18F9AD8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4.38</w:t>
            </w:r>
          </w:p>
        </w:tc>
        <w:tc>
          <w:tcPr>
            <w:tcW w:w="698" w:type="dxa"/>
            <w:tcBorders>
              <w:top w:val="nil"/>
              <w:left w:val="nil"/>
              <w:bottom w:val="nil"/>
              <w:right w:val="nil"/>
            </w:tcBorders>
            <w:shd w:val="clear" w:color="000000" w:fill="8ACE9D"/>
            <w:noWrap/>
            <w:vAlign w:val="center"/>
            <w:hideMark/>
          </w:tcPr>
          <w:p w14:paraId="3D81FA9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5.33</w:t>
            </w:r>
          </w:p>
        </w:tc>
        <w:tc>
          <w:tcPr>
            <w:tcW w:w="1308" w:type="dxa"/>
            <w:tcBorders>
              <w:top w:val="nil"/>
              <w:left w:val="nil"/>
              <w:bottom w:val="nil"/>
              <w:right w:val="nil"/>
            </w:tcBorders>
            <w:shd w:val="clear" w:color="000000" w:fill="7EC992"/>
            <w:noWrap/>
            <w:vAlign w:val="center"/>
            <w:hideMark/>
          </w:tcPr>
          <w:p w14:paraId="3E774CB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5.75</w:t>
            </w:r>
          </w:p>
        </w:tc>
        <w:tc>
          <w:tcPr>
            <w:tcW w:w="949" w:type="dxa"/>
            <w:tcBorders>
              <w:top w:val="nil"/>
              <w:left w:val="nil"/>
              <w:bottom w:val="nil"/>
              <w:right w:val="nil"/>
            </w:tcBorders>
            <w:shd w:val="clear" w:color="D9D9D9" w:fill="9ED6AE"/>
            <w:noWrap/>
            <w:vAlign w:val="center"/>
            <w:hideMark/>
          </w:tcPr>
          <w:p w14:paraId="01C61A5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4.64</w:t>
            </w:r>
          </w:p>
        </w:tc>
      </w:tr>
      <w:tr w:rsidR="00AC7A64" w:rsidRPr="00AC7A64" w14:paraId="24480759" w14:textId="77777777" w:rsidTr="00F02913">
        <w:trPr>
          <w:trHeight w:val="311"/>
        </w:trPr>
        <w:tc>
          <w:tcPr>
            <w:tcW w:w="1938" w:type="dxa"/>
            <w:tcBorders>
              <w:top w:val="nil"/>
              <w:left w:val="nil"/>
              <w:bottom w:val="nil"/>
              <w:right w:val="nil"/>
            </w:tcBorders>
            <w:shd w:val="clear" w:color="D9D9D9" w:fill="D9D9D9"/>
            <w:noWrap/>
            <w:vAlign w:val="center"/>
            <w:hideMark/>
          </w:tcPr>
          <w:p w14:paraId="5122CB14"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Environment</w:t>
            </w:r>
          </w:p>
        </w:tc>
        <w:tc>
          <w:tcPr>
            <w:tcW w:w="1059" w:type="dxa"/>
            <w:tcBorders>
              <w:top w:val="nil"/>
              <w:left w:val="nil"/>
              <w:bottom w:val="nil"/>
              <w:right w:val="nil"/>
            </w:tcBorders>
            <w:shd w:val="clear" w:color="D9D9D9" w:fill="94D2A5"/>
            <w:noWrap/>
            <w:vAlign w:val="center"/>
            <w:hideMark/>
          </w:tcPr>
          <w:p w14:paraId="3ED5A10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5.00</w:t>
            </w:r>
          </w:p>
        </w:tc>
        <w:tc>
          <w:tcPr>
            <w:tcW w:w="875" w:type="dxa"/>
            <w:tcBorders>
              <w:top w:val="nil"/>
              <w:left w:val="nil"/>
              <w:bottom w:val="nil"/>
              <w:right w:val="nil"/>
            </w:tcBorders>
            <w:shd w:val="clear" w:color="D9D9D9" w:fill="9FD7AF"/>
            <w:noWrap/>
            <w:vAlign w:val="center"/>
            <w:hideMark/>
          </w:tcPr>
          <w:p w14:paraId="248F261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4.60</w:t>
            </w:r>
          </w:p>
        </w:tc>
        <w:tc>
          <w:tcPr>
            <w:tcW w:w="759" w:type="dxa"/>
            <w:tcBorders>
              <w:top w:val="nil"/>
              <w:left w:val="nil"/>
              <w:bottom w:val="nil"/>
              <w:right w:val="nil"/>
            </w:tcBorders>
            <w:shd w:val="clear" w:color="D9D9D9" w:fill="9BD5AB"/>
            <w:noWrap/>
            <w:vAlign w:val="center"/>
            <w:hideMark/>
          </w:tcPr>
          <w:p w14:paraId="22B5221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4.75</w:t>
            </w:r>
          </w:p>
        </w:tc>
        <w:tc>
          <w:tcPr>
            <w:tcW w:w="718" w:type="dxa"/>
            <w:tcBorders>
              <w:top w:val="nil"/>
              <w:left w:val="nil"/>
              <w:bottom w:val="nil"/>
              <w:right w:val="nil"/>
            </w:tcBorders>
            <w:shd w:val="clear" w:color="D9D9D9" w:fill="AEDDBC"/>
            <w:noWrap/>
            <w:vAlign w:val="center"/>
            <w:hideMark/>
          </w:tcPr>
          <w:p w14:paraId="19E8944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4.10</w:t>
            </w:r>
          </w:p>
        </w:tc>
        <w:tc>
          <w:tcPr>
            <w:tcW w:w="848" w:type="dxa"/>
            <w:tcBorders>
              <w:top w:val="nil"/>
              <w:left w:val="nil"/>
              <w:bottom w:val="nil"/>
              <w:right w:val="nil"/>
            </w:tcBorders>
            <w:shd w:val="clear" w:color="D9D9D9" w:fill="9BD5AB"/>
            <w:noWrap/>
            <w:vAlign w:val="center"/>
            <w:hideMark/>
          </w:tcPr>
          <w:p w14:paraId="0A8C76A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4.75</w:t>
            </w:r>
          </w:p>
        </w:tc>
        <w:tc>
          <w:tcPr>
            <w:tcW w:w="698" w:type="dxa"/>
            <w:tcBorders>
              <w:top w:val="nil"/>
              <w:left w:val="nil"/>
              <w:bottom w:val="nil"/>
              <w:right w:val="nil"/>
            </w:tcBorders>
            <w:shd w:val="clear" w:color="D9D9D9" w:fill="74C589"/>
            <w:noWrap/>
            <w:vAlign w:val="center"/>
            <w:hideMark/>
          </w:tcPr>
          <w:p w14:paraId="49B0B3D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6.11</w:t>
            </w:r>
          </w:p>
        </w:tc>
        <w:tc>
          <w:tcPr>
            <w:tcW w:w="1308" w:type="dxa"/>
            <w:tcBorders>
              <w:top w:val="nil"/>
              <w:left w:val="nil"/>
              <w:bottom w:val="nil"/>
              <w:right w:val="nil"/>
            </w:tcBorders>
            <w:shd w:val="clear" w:color="D9D9D9" w:fill="77C68C"/>
            <w:noWrap/>
            <w:vAlign w:val="center"/>
            <w:hideMark/>
          </w:tcPr>
          <w:p w14:paraId="1AF1254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6.00</w:t>
            </w:r>
          </w:p>
        </w:tc>
        <w:tc>
          <w:tcPr>
            <w:tcW w:w="949" w:type="dxa"/>
            <w:tcBorders>
              <w:top w:val="nil"/>
              <w:left w:val="nil"/>
              <w:bottom w:val="nil"/>
              <w:right w:val="nil"/>
            </w:tcBorders>
            <w:shd w:val="clear" w:color="D9D9D9" w:fill="92D2A4"/>
            <w:noWrap/>
            <w:vAlign w:val="center"/>
            <w:hideMark/>
          </w:tcPr>
          <w:p w14:paraId="302F5E7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5.04</w:t>
            </w:r>
          </w:p>
        </w:tc>
      </w:tr>
      <w:tr w:rsidR="00AC7A64" w:rsidRPr="00AC7A64" w14:paraId="0DA0106B" w14:textId="77777777" w:rsidTr="00F02913">
        <w:trPr>
          <w:trHeight w:val="311"/>
        </w:trPr>
        <w:tc>
          <w:tcPr>
            <w:tcW w:w="1938" w:type="dxa"/>
            <w:tcBorders>
              <w:top w:val="nil"/>
              <w:left w:val="nil"/>
              <w:bottom w:val="nil"/>
              <w:right w:val="nil"/>
            </w:tcBorders>
            <w:shd w:val="clear" w:color="auto" w:fill="auto"/>
            <w:noWrap/>
            <w:vAlign w:val="center"/>
            <w:hideMark/>
          </w:tcPr>
          <w:p w14:paraId="7A4EAE6E"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Food</w:t>
            </w:r>
          </w:p>
        </w:tc>
        <w:tc>
          <w:tcPr>
            <w:tcW w:w="1059" w:type="dxa"/>
            <w:tcBorders>
              <w:top w:val="nil"/>
              <w:left w:val="nil"/>
              <w:bottom w:val="nil"/>
              <w:right w:val="nil"/>
            </w:tcBorders>
            <w:shd w:val="clear" w:color="000000" w:fill="94D2A5"/>
            <w:noWrap/>
            <w:vAlign w:val="center"/>
            <w:hideMark/>
          </w:tcPr>
          <w:p w14:paraId="3786AEA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5.00</w:t>
            </w:r>
          </w:p>
        </w:tc>
        <w:tc>
          <w:tcPr>
            <w:tcW w:w="875" w:type="dxa"/>
            <w:tcBorders>
              <w:top w:val="nil"/>
              <w:left w:val="nil"/>
              <w:bottom w:val="nil"/>
              <w:right w:val="nil"/>
            </w:tcBorders>
            <w:shd w:val="clear" w:color="000000" w:fill="9CD6AD"/>
            <w:noWrap/>
            <w:vAlign w:val="center"/>
            <w:hideMark/>
          </w:tcPr>
          <w:p w14:paraId="44E6AD0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4.70</w:t>
            </w:r>
          </w:p>
        </w:tc>
        <w:tc>
          <w:tcPr>
            <w:tcW w:w="759" w:type="dxa"/>
            <w:tcBorders>
              <w:top w:val="nil"/>
              <w:left w:val="nil"/>
              <w:bottom w:val="nil"/>
              <w:right w:val="nil"/>
            </w:tcBorders>
            <w:shd w:val="clear" w:color="000000" w:fill="8CCF9F"/>
            <w:noWrap/>
            <w:vAlign w:val="center"/>
            <w:hideMark/>
          </w:tcPr>
          <w:p w14:paraId="608800F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5.25</w:t>
            </w:r>
          </w:p>
        </w:tc>
        <w:tc>
          <w:tcPr>
            <w:tcW w:w="718" w:type="dxa"/>
            <w:tcBorders>
              <w:top w:val="nil"/>
              <w:left w:val="nil"/>
              <w:bottom w:val="nil"/>
              <w:right w:val="nil"/>
            </w:tcBorders>
            <w:shd w:val="clear" w:color="000000" w:fill="9CD6AD"/>
            <w:noWrap/>
            <w:vAlign w:val="center"/>
            <w:hideMark/>
          </w:tcPr>
          <w:p w14:paraId="5C9ACCE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4.70</w:t>
            </w:r>
          </w:p>
        </w:tc>
        <w:tc>
          <w:tcPr>
            <w:tcW w:w="848" w:type="dxa"/>
            <w:tcBorders>
              <w:top w:val="nil"/>
              <w:left w:val="nil"/>
              <w:bottom w:val="nil"/>
              <w:right w:val="nil"/>
            </w:tcBorders>
            <w:shd w:val="clear" w:color="000000" w:fill="89CE9C"/>
            <w:noWrap/>
            <w:vAlign w:val="center"/>
            <w:hideMark/>
          </w:tcPr>
          <w:p w14:paraId="39B31EA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5.38</w:t>
            </w:r>
          </w:p>
        </w:tc>
        <w:tc>
          <w:tcPr>
            <w:tcW w:w="698" w:type="dxa"/>
            <w:tcBorders>
              <w:top w:val="nil"/>
              <w:left w:val="nil"/>
              <w:bottom w:val="nil"/>
              <w:right w:val="nil"/>
            </w:tcBorders>
            <w:shd w:val="clear" w:color="000000" w:fill="77C68C"/>
            <w:noWrap/>
            <w:vAlign w:val="center"/>
            <w:hideMark/>
          </w:tcPr>
          <w:p w14:paraId="27AB754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6.00</w:t>
            </w:r>
          </w:p>
        </w:tc>
        <w:tc>
          <w:tcPr>
            <w:tcW w:w="1308" w:type="dxa"/>
            <w:tcBorders>
              <w:top w:val="nil"/>
              <w:left w:val="nil"/>
              <w:bottom w:val="nil"/>
              <w:right w:val="nil"/>
            </w:tcBorders>
            <w:shd w:val="clear" w:color="000000" w:fill="83CB97"/>
            <w:noWrap/>
            <w:vAlign w:val="center"/>
            <w:hideMark/>
          </w:tcPr>
          <w:p w14:paraId="77BF471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5.58</w:t>
            </w:r>
          </w:p>
        </w:tc>
        <w:tc>
          <w:tcPr>
            <w:tcW w:w="949" w:type="dxa"/>
            <w:tcBorders>
              <w:top w:val="nil"/>
              <w:left w:val="nil"/>
              <w:bottom w:val="nil"/>
              <w:right w:val="nil"/>
            </w:tcBorders>
            <w:shd w:val="clear" w:color="D9D9D9" w:fill="8DCF9F"/>
            <w:noWrap/>
            <w:vAlign w:val="center"/>
            <w:hideMark/>
          </w:tcPr>
          <w:p w14:paraId="0017017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5.23</w:t>
            </w:r>
          </w:p>
        </w:tc>
      </w:tr>
      <w:tr w:rsidR="00AC7A64" w:rsidRPr="00AC7A64" w14:paraId="6E6E2BFF" w14:textId="77777777" w:rsidTr="00F02913">
        <w:trPr>
          <w:trHeight w:val="311"/>
        </w:trPr>
        <w:tc>
          <w:tcPr>
            <w:tcW w:w="1938" w:type="dxa"/>
            <w:tcBorders>
              <w:top w:val="nil"/>
              <w:left w:val="nil"/>
              <w:bottom w:val="nil"/>
              <w:right w:val="nil"/>
            </w:tcBorders>
            <w:shd w:val="clear" w:color="D9D9D9" w:fill="D9D9D9"/>
            <w:noWrap/>
            <w:vAlign w:val="center"/>
            <w:hideMark/>
          </w:tcPr>
          <w:p w14:paraId="50A298B6"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Digital services</w:t>
            </w:r>
          </w:p>
        </w:tc>
        <w:tc>
          <w:tcPr>
            <w:tcW w:w="1059" w:type="dxa"/>
            <w:tcBorders>
              <w:top w:val="nil"/>
              <w:left w:val="nil"/>
              <w:bottom w:val="nil"/>
              <w:right w:val="nil"/>
            </w:tcBorders>
            <w:shd w:val="clear" w:color="D9D9D9" w:fill="95D2A6"/>
            <w:noWrap/>
            <w:vAlign w:val="center"/>
            <w:hideMark/>
          </w:tcPr>
          <w:p w14:paraId="08C95C5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4.97</w:t>
            </w:r>
          </w:p>
        </w:tc>
        <w:tc>
          <w:tcPr>
            <w:tcW w:w="875" w:type="dxa"/>
            <w:tcBorders>
              <w:top w:val="nil"/>
              <w:left w:val="nil"/>
              <w:bottom w:val="nil"/>
              <w:right w:val="nil"/>
            </w:tcBorders>
            <w:shd w:val="clear" w:color="D9D9D9" w:fill="9CD6AD"/>
            <w:noWrap/>
            <w:vAlign w:val="center"/>
            <w:hideMark/>
          </w:tcPr>
          <w:p w14:paraId="2FE7942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4.70</w:t>
            </w:r>
          </w:p>
        </w:tc>
        <w:tc>
          <w:tcPr>
            <w:tcW w:w="759" w:type="dxa"/>
            <w:tcBorders>
              <w:top w:val="nil"/>
              <w:left w:val="nil"/>
              <w:bottom w:val="nil"/>
              <w:right w:val="nil"/>
            </w:tcBorders>
            <w:shd w:val="clear" w:color="D9D9D9" w:fill="A7DAB6"/>
            <w:noWrap/>
            <w:vAlign w:val="center"/>
            <w:hideMark/>
          </w:tcPr>
          <w:p w14:paraId="622A5D6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4.33</w:t>
            </w:r>
          </w:p>
        </w:tc>
        <w:tc>
          <w:tcPr>
            <w:tcW w:w="718" w:type="dxa"/>
            <w:tcBorders>
              <w:top w:val="nil"/>
              <w:left w:val="nil"/>
              <w:bottom w:val="nil"/>
              <w:right w:val="nil"/>
            </w:tcBorders>
            <w:shd w:val="clear" w:color="D9D9D9" w:fill="88CD9B"/>
            <w:noWrap/>
            <w:vAlign w:val="center"/>
            <w:hideMark/>
          </w:tcPr>
          <w:p w14:paraId="0E4E00B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5.40</w:t>
            </w:r>
          </w:p>
        </w:tc>
        <w:tc>
          <w:tcPr>
            <w:tcW w:w="848" w:type="dxa"/>
            <w:tcBorders>
              <w:top w:val="nil"/>
              <w:left w:val="nil"/>
              <w:bottom w:val="nil"/>
              <w:right w:val="nil"/>
            </w:tcBorders>
            <w:shd w:val="clear" w:color="D9D9D9" w:fill="90D1A2"/>
            <w:noWrap/>
            <w:vAlign w:val="center"/>
            <w:hideMark/>
          </w:tcPr>
          <w:p w14:paraId="617E9DE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5.13</w:t>
            </w:r>
          </w:p>
        </w:tc>
        <w:tc>
          <w:tcPr>
            <w:tcW w:w="698" w:type="dxa"/>
            <w:tcBorders>
              <w:top w:val="nil"/>
              <w:left w:val="nil"/>
              <w:bottom w:val="nil"/>
              <w:right w:val="nil"/>
            </w:tcBorders>
            <w:shd w:val="clear" w:color="D9D9D9" w:fill="91D1A2"/>
            <w:noWrap/>
            <w:vAlign w:val="center"/>
            <w:hideMark/>
          </w:tcPr>
          <w:p w14:paraId="517CD24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5.11</w:t>
            </w:r>
          </w:p>
        </w:tc>
        <w:tc>
          <w:tcPr>
            <w:tcW w:w="1308" w:type="dxa"/>
            <w:tcBorders>
              <w:top w:val="nil"/>
              <w:left w:val="nil"/>
              <w:bottom w:val="nil"/>
              <w:right w:val="nil"/>
            </w:tcBorders>
            <w:shd w:val="clear" w:color="D9D9D9" w:fill="8CCF9F"/>
            <w:noWrap/>
            <w:vAlign w:val="center"/>
            <w:hideMark/>
          </w:tcPr>
          <w:p w14:paraId="3C9BD77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5.25</w:t>
            </w:r>
          </w:p>
        </w:tc>
        <w:tc>
          <w:tcPr>
            <w:tcW w:w="949" w:type="dxa"/>
            <w:tcBorders>
              <w:top w:val="nil"/>
              <w:left w:val="nil"/>
              <w:bottom w:val="nil"/>
              <w:right w:val="nil"/>
            </w:tcBorders>
            <w:shd w:val="clear" w:color="D9D9D9" w:fill="94D2A6"/>
            <w:noWrap/>
            <w:vAlign w:val="center"/>
            <w:hideMark/>
          </w:tcPr>
          <w:p w14:paraId="41A4E83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4.98</w:t>
            </w:r>
          </w:p>
        </w:tc>
      </w:tr>
      <w:tr w:rsidR="00AC7A64" w:rsidRPr="00AC7A64" w14:paraId="5A16215F" w14:textId="77777777" w:rsidTr="00F02913">
        <w:trPr>
          <w:trHeight w:val="311"/>
        </w:trPr>
        <w:tc>
          <w:tcPr>
            <w:tcW w:w="1938" w:type="dxa"/>
            <w:tcBorders>
              <w:top w:val="nil"/>
              <w:left w:val="nil"/>
              <w:bottom w:val="nil"/>
              <w:right w:val="nil"/>
            </w:tcBorders>
            <w:shd w:val="clear" w:color="auto" w:fill="auto"/>
            <w:noWrap/>
            <w:vAlign w:val="center"/>
            <w:hideMark/>
          </w:tcPr>
          <w:p w14:paraId="139ACC8D"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Electronics, sensors, and photonics</w:t>
            </w:r>
          </w:p>
        </w:tc>
        <w:tc>
          <w:tcPr>
            <w:tcW w:w="1059" w:type="dxa"/>
            <w:tcBorders>
              <w:top w:val="nil"/>
              <w:left w:val="nil"/>
              <w:bottom w:val="nil"/>
              <w:right w:val="nil"/>
            </w:tcBorders>
            <w:shd w:val="clear" w:color="000000" w:fill="9CD6AD"/>
            <w:noWrap/>
            <w:vAlign w:val="center"/>
            <w:hideMark/>
          </w:tcPr>
          <w:p w14:paraId="34A5FAE4"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4.70</w:t>
            </w:r>
          </w:p>
        </w:tc>
        <w:tc>
          <w:tcPr>
            <w:tcW w:w="875" w:type="dxa"/>
            <w:tcBorders>
              <w:top w:val="nil"/>
              <w:left w:val="nil"/>
              <w:bottom w:val="nil"/>
              <w:right w:val="nil"/>
            </w:tcBorders>
            <w:shd w:val="clear" w:color="000000" w:fill="D9EEE1"/>
            <w:noWrap/>
            <w:vAlign w:val="center"/>
            <w:hideMark/>
          </w:tcPr>
          <w:p w14:paraId="5E96C31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2.60</w:t>
            </w:r>
          </w:p>
        </w:tc>
        <w:tc>
          <w:tcPr>
            <w:tcW w:w="759" w:type="dxa"/>
            <w:tcBorders>
              <w:top w:val="nil"/>
              <w:left w:val="nil"/>
              <w:bottom w:val="nil"/>
              <w:right w:val="nil"/>
            </w:tcBorders>
            <w:shd w:val="clear" w:color="000000" w:fill="A9DBB8"/>
            <w:noWrap/>
            <w:vAlign w:val="center"/>
            <w:hideMark/>
          </w:tcPr>
          <w:p w14:paraId="58C7F18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4.25</w:t>
            </w:r>
          </w:p>
        </w:tc>
        <w:tc>
          <w:tcPr>
            <w:tcW w:w="718" w:type="dxa"/>
            <w:tcBorders>
              <w:top w:val="nil"/>
              <w:left w:val="nil"/>
              <w:bottom w:val="nil"/>
              <w:right w:val="nil"/>
            </w:tcBorders>
            <w:shd w:val="clear" w:color="000000" w:fill="B6E0C3"/>
            <w:noWrap/>
            <w:vAlign w:val="center"/>
            <w:hideMark/>
          </w:tcPr>
          <w:p w14:paraId="098A62A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3.80</w:t>
            </w:r>
          </w:p>
        </w:tc>
        <w:tc>
          <w:tcPr>
            <w:tcW w:w="848" w:type="dxa"/>
            <w:tcBorders>
              <w:top w:val="nil"/>
              <w:left w:val="nil"/>
              <w:bottom w:val="nil"/>
              <w:right w:val="nil"/>
            </w:tcBorders>
            <w:shd w:val="clear" w:color="000000" w:fill="A6D9B5"/>
            <w:noWrap/>
            <w:vAlign w:val="center"/>
            <w:hideMark/>
          </w:tcPr>
          <w:p w14:paraId="1CF8400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4.38</w:t>
            </w:r>
          </w:p>
        </w:tc>
        <w:tc>
          <w:tcPr>
            <w:tcW w:w="698" w:type="dxa"/>
            <w:tcBorders>
              <w:top w:val="nil"/>
              <w:left w:val="nil"/>
              <w:bottom w:val="nil"/>
              <w:right w:val="nil"/>
            </w:tcBorders>
            <w:shd w:val="clear" w:color="000000" w:fill="B7E0C4"/>
            <w:noWrap/>
            <w:vAlign w:val="center"/>
            <w:hideMark/>
          </w:tcPr>
          <w:p w14:paraId="7ABCC9F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3.78</w:t>
            </w:r>
          </w:p>
        </w:tc>
        <w:tc>
          <w:tcPr>
            <w:tcW w:w="1308" w:type="dxa"/>
            <w:tcBorders>
              <w:top w:val="nil"/>
              <w:left w:val="nil"/>
              <w:bottom w:val="nil"/>
              <w:right w:val="nil"/>
            </w:tcBorders>
            <w:shd w:val="clear" w:color="000000" w:fill="ABDCBA"/>
            <w:noWrap/>
            <w:vAlign w:val="center"/>
            <w:hideMark/>
          </w:tcPr>
          <w:p w14:paraId="379E0EB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4.18</w:t>
            </w:r>
          </w:p>
        </w:tc>
        <w:tc>
          <w:tcPr>
            <w:tcW w:w="949" w:type="dxa"/>
            <w:tcBorders>
              <w:top w:val="nil"/>
              <w:left w:val="nil"/>
              <w:bottom w:val="nil"/>
              <w:right w:val="nil"/>
            </w:tcBorders>
            <w:shd w:val="clear" w:color="D9D9D9" w:fill="B2DEBF"/>
            <w:noWrap/>
            <w:vAlign w:val="center"/>
            <w:hideMark/>
          </w:tcPr>
          <w:p w14:paraId="45A806B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3.96</w:t>
            </w:r>
          </w:p>
        </w:tc>
      </w:tr>
      <w:tr w:rsidR="00AC7A64" w:rsidRPr="00AC7A64" w14:paraId="5289CC0A" w14:textId="77777777" w:rsidTr="00F02913">
        <w:trPr>
          <w:trHeight w:val="311"/>
        </w:trPr>
        <w:tc>
          <w:tcPr>
            <w:tcW w:w="1938" w:type="dxa"/>
            <w:tcBorders>
              <w:top w:val="nil"/>
              <w:left w:val="nil"/>
              <w:bottom w:val="nil"/>
              <w:right w:val="nil"/>
            </w:tcBorders>
            <w:shd w:val="clear" w:color="D9D9D9" w:fill="D9D9D9"/>
            <w:noWrap/>
            <w:vAlign w:val="center"/>
            <w:hideMark/>
          </w:tcPr>
          <w:p w14:paraId="1E0B2EA1"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Advanced materials</w:t>
            </w:r>
          </w:p>
        </w:tc>
        <w:tc>
          <w:tcPr>
            <w:tcW w:w="1059" w:type="dxa"/>
            <w:tcBorders>
              <w:top w:val="nil"/>
              <w:left w:val="nil"/>
              <w:bottom w:val="nil"/>
              <w:right w:val="nil"/>
            </w:tcBorders>
            <w:shd w:val="clear" w:color="D9D9D9" w:fill="A2D8B2"/>
            <w:noWrap/>
            <w:vAlign w:val="center"/>
            <w:hideMark/>
          </w:tcPr>
          <w:p w14:paraId="2E08864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4.49</w:t>
            </w:r>
          </w:p>
        </w:tc>
        <w:tc>
          <w:tcPr>
            <w:tcW w:w="875" w:type="dxa"/>
            <w:tcBorders>
              <w:top w:val="nil"/>
              <w:left w:val="nil"/>
              <w:bottom w:val="nil"/>
              <w:right w:val="nil"/>
            </w:tcBorders>
            <w:shd w:val="clear" w:color="D9D9D9" w:fill="C7E7D2"/>
            <w:noWrap/>
            <w:vAlign w:val="center"/>
            <w:hideMark/>
          </w:tcPr>
          <w:p w14:paraId="1814C0B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3.22</w:t>
            </w:r>
          </w:p>
        </w:tc>
        <w:tc>
          <w:tcPr>
            <w:tcW w:w="759" w:type="dxa"/>
            <w:tcBorders>
              <w:top w:val="nil"/>
              <w:left w:val="nil"/>
              <w:bottom w:val="nil"/>
              <w:right w:val="nil"/>
            </w:tcBorders>
            <w:shd w:val="clear" w:color="D9D9D9" w:fill="AEDDBC"/>
            <w:noWrap/>
            <w:vAlign w:val="center"/>
            <w:hideMark/>
          </w:tcPr>
          <w:p w14:paraId="6F32F62A"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4.08</w:t>
            </w:r>
          </w:p>
        </w:tc>
        <w:tc>
          <w:tcPr>
            <w:tcW w:w="718" w:type="dxa"/>
            <w:tcBorders>
              <w:top w:val="nil"/>
              <w:left w:val="nil"/>
              <w:bottom w:val="nil"/>
              <w:right w:val="nil"/>
            </w:tcBorders>
            <w:shd w:val="clear" w:color="D9D9D9" w:fill="C8E7D2"/>
            <w:noWrap/>
            <w:vAlign w:val="center"/>
            <w:hideMark/>
          </w:tcPr>
          <w:p w14:paraId="111A8B7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3.20</w:t>
            </w:r>
          </w:p>
        </w:tc>
        <w:tc>
          <w:tcPr>
            <w:tcW w:w="848" w:type="dxa"/>
            <w:tcBorders>
              <w:top w:val="nil"/>
              <w:left w:val="nil"/>
              <w:bottom w:val="nil"/>
              <w:right w:val="nil"/>
            </w:tcBorders>
            <w:shd w:val="clear" w:color="D9D9D9" w:fill="B1DEBE"/>
            <w:noWrap/>
            <w:vAlign w:val="center"/>
            <w:hideMark/>
          </w:tcPr>
          <w:p w14:paraId="4266195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4.00</w:t>
            </w:r>
          </w:p>
        </w:tc>
        <w:tc>
          <w:tcPr>
            <w:tcW w:w="698" w:type="dxa"/>
            <w:tcBorders>
              <w:top w:val="nil"/>
              <w:left w:val="nil"/>
              <w:bottom w:val="nil"/>
              <w:right w:val="nil"/>
            </w:tcBorders>
            <w:shd w:val="clear" w:color="D9D9D9" w:fill="B1DEBE"/>
            <w:noWrap/>
            <w:vAlign w:val="center"/>
            <w:hideMark/>
          </w:tcPr>
          <w:p w14:paraId="61E7242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4.00</w:t>
            </w:r>
          </w:p>
        </w:tc>
        <w:tc>
          <w:tcPr>
            <w:tcW w:w="1308" w:type="dxa"/>
            <w:tcBorders>
              <w:top w:val="nil"/>
              <w:left w:val="nil"/>
              <w:bottom w:val="nil"/>
              <w:right w:val="nil"/>
            </w:tcBorders>
            <w:shd w:val="clear" w:color="D9D9D9" w:fill="A4D8B3"/>
            <w:noWrap/>
            <w:vAlign w:val="center"/>
            <w:hideMark/>
          </w:tcPr>
          <w:p w14:paraId="7B61D3B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4.45</w:t>
            </w:r>
          </w:p>
        </w:tc>
        <w:tc>
          <w:tcPr>
            <w:tcW w:w="949" w:type="dxa"/>
            <w:tcBorders>
              <w:top w:val="nil"/>
              <w:left w:val="nil"/>
              <w:bottom w:val="nil"/>
              <w:right w:val="nil"/>
            </w:tcBorders>
            <w:shd w:val="clear" w:color="D9D9D9" w:fill="B3DFC0"/>
            <w:noWrap/>
            <w:vAlign w:val="center"/>
            <w:hideMark/>
          </w:tcPr>
          <w:p w14:paraId="7302EEA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3.92</w:t>
            </w:r>
          </w:p>
        </w:tc>
      </w:tr>
      <w:tr w:rsidR="00AC7A64" w:rsidRPr="00AC7A64" w14:paraId="6A25DF2C" w14:textId="77777777" w:rsidTr="00F02913">
        <w:trPr>
          <w:trHeight w:val="311"/>
        </w:trPr>
        <w:tc>
          <w:tcPr>
            <w:tcW w:w="1938" w:type="dxa"/>
            <w:tcBorders>
              <w:top w:val="nil"/>
              <w:left w:val="nil"/>
              <w:bottom w:val="nil"/>
              <w:right w:val="nil"/>
            </w:tcBorders>
            <w:shd w:val="clear" w:color="auto" w:fill="auto"/>
            <w:noWrap/>
            <w:vAlign w:val="center"/>
            <w:hideMark/>
          </w:tcPr>
          <w:p w14:paraId="0B6579F9"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Advanced manufacturing</w:t>
            </w:r>
          </w:p>
        </w:tc>
        <w:tc>
          <w:tcPr>
            <w:tcW w:w="1059" w:type="dxa"/>
            <w:tcBorders>
              <w:top w:val="nil"/>
              <w:left w:val="nil"/>
              <w:bottom w:val="nil"/>
              <w:right w:val="nil"/>
            </w:tcBorders>
            <w:shd w:val="clear" w:color="000000" w:fill="A4D9B3"/>
            <w:noWrap/>
            <w:vAlign w:val="center"/>
            <w:hideMark/>
          </w:tcPr>
          <w:p w14:paraId="4F04ECD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4.44</w:t>
            </w:r>
          </w:p>
        </w:tc>
        <w:tc>
          <w:tcPr>
            <w:tcW w:w="875" w:type="dxa"/>
            <w:tcBorders>
              <w:top w:val="nil"/>
              <w:left w:val="nil"/>
              <w:bottom w:val="nil"/>
              <w:right w:val="nil"/>
            </w:tcBorders>
            <w:shd w:val="clear" w:color="000000" w:fill="D1EBDA"/>
            <w:noWrap/>
            <w:vAlign w:val="center"/>
            <w:hideMark/>
          </w:tcPr>
          <w:p w14:paraId="0AFFEF5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2.90</w:t>
            </w:r>
          </w:p>
        </w:tc>
        <w:tc>
          <w:tcPr>
            <w:tcW w:w="759" w:type="dxa"/>
            <w:tcBorders>
              <w:top w:val="nil"/>
              <w:left w:val="nil"/>
              <w:bottom w:val="nil"/>
              <w:right w:val="nil"/>
            </w:tcBorders>
            <w:shd w:val="clear" w:color="000000" w:fill="B3DFC0"/>
            <w:noWrap/>
            <w:vAlign w:val="center"/>
            <w:hideMark/>
          </w:tcPr>
          <w:p w14:paraId="178CDB2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3.92</w:t>
            </w:r>
          </w:p>
        </w:tc>
        <w:tc>
          <w:tcPr>
            <w:tcW w:w="718" w:type="dxa"/>
            <w:tcBorders>
              <w:top w:val="nil"/>
              <w:left w:val="nil"/>
              <w:bottom w:val="nil"/>
              <w:right w:val="nil"/>
            </w:tcBorders>
            <w:shd w:val="clear" w:color="000000" w:fill="B4DFC1"/>
            <w:noWrap/>
            <w:vAlign w:val="center"/>
            <w:hideMark/>
          </w:tcPr>
          <w:p w14:paraId="11BF5FA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3.90</w:t>
            </w:r>
          </w:p>
        </w:tc>
        <w:tc>
          <w:tcPr>
            <w:tcW w:w="848" w:type="dxa"/>
            <w:tcBorders>
              <w:top w:val="nil"/>
              <w:left w:val="nil"/>
              <w:bottom w:val="nil"/>
              <w:right w:val="nil"/>
            </w:tcBorders>
            <w:shd w:val="clear" w:color="000000" w:fill="B1DEBE"/>
            <w:noWrap/>
            <w:vAlign w:val="center"/>
            <w:hideMark/>
          </w:tcPr>
          <w:p w14:paraId="75C4406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4.00</w:t>
            </w:r>
          </w:p>
        </w:tc>
        <w:tc>
          <w:tcPr>
            <w:tcW w:w="698" w:type="dxa"/>
            <w:tcBorders>
              <w:top w:val="nil"/>
              <w:left w:val="nil"/>
              <w:bottom w:val="nil"/>
              <w:right w:val="nil"/>
            </w:tcBorders>
            <w:shd w:val="clear" w:color="000000" w:fill="B7E0C4"/>
            <w:noWrap/>
            <w:vAlign w:val="center"/>
            <w:hideMark/>
          </w:tcPr>
          <w:p w14:paraId="04E7DA55"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3.78</w:t>
            </w:r>
          </w:p>
        </w:tc>
        <w:tc>
          <w:tcPr>
            <w:tcW w:w="1308" w:type="dxa"/>
            <w:tcBorders>
              <w:top w:val="nil"/>
              <w:left w:val="nil"/>
              <w:bottom w:val="nil"/>
              <w:right w:val="nil"/>
            </w:tcBorders>
            <w:shd w:val="clear" w:color="000000" w:fill="9ED6AE"/>
            <w:noWrap/>
            <w:vAlign w:val="center"/>
            <w:hideMark/>
          </w:tcPr>
          <w:p w14:paraId="4DAFAEC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4.64</w:t>
            </w:r>
          </w:p>
        </w:tc>
        <w:tc>
          <w:tcPr>
            <w:tcW w:w="949" w:type="dxa"/>
            <w:tcBorders>
              <w:top w:val="nil"/>
              <w:left w:val="nil"/>
              <w:bottom w:val="nil"/>
              <w:right w:val="nil"/>
            </w:tcBorders>
            <w:shd w:val="clear" w:color="D9D9D9" w:fill="B2DEC0"/>
            <w:noWrap/>
            <w:vAlign w:val="center"/>
            <w:hideMark/>
          </w:tcPr>
          <w:p w14:paraId="67D1794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3.94</w:t>
            </w:r>
          </w:p>
        </w:tc>
      </w:tr>
      <w:tr w:rsidR="00AC7A64" w:rsidRPr="00AC7A64" w14:paraId="68ABD931" w14:textId="77777777" w:rsidTr="00F02913">
        <w:trPr>
          <w:trHeight w:val="311"/>
        </w:trPr>
        <w:tc>
          <w:tcPr>
            <w:tcW w:w="1938" w:type="dxa"/>
            <w:tcBorders>
              <w:top w:val="nil"/>
              <w:left w:val="nil"/>
              <w:bottom w:val="nil"/>
              <w:right w:val="nil"/>
            </w:tcBorders>
            <w:shd w:val="clear" w:color="D9D9D9" w:fill="D9D9D9"/>
            <w:noWrap/>
            <w:vAlign w:val="center"/>
            <w:hideMark/>
          </w:tcPr>
          <w:p w14:paraId="49EF8109"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Financial services</w:t>
            </w:r>
          </w:p>
        </w:tc>
        <w:tc>
          <w:tcPr>
            <w:tcW w:w="1059" w:type="dxa"/>
            <w:tcBorders>
              <w:top w:val="nil"/>
              <w:left w:val="nil"/>
              <w:bottom w:val="nil"/>
              <w:right w:val="nil"/>
            </w:tcBorders>
            <w:shd w:val="clear" w:color="D9D9D9" w:fill="B4DFC1"/>
            <w:noWrap/>
            <w:vAlign w:val="center"/>
            <w:hideMark/>
          </w:tcPr>
          <w:p w14:paraId="04361F3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3.88</w:t>
            </w:r>
          </w:p>
        </w:tc>
        <w:tc>
          <w:tcPr>
            <w:tcW w:w="875" w:type="dxa"/>
            <w:tcBorders>
              <w:top w:val="nil"/>
              <w:left w:val="nil"/>
              <w:bottom w:val="nil"/>
              <w:right w:val="nil"/>
            </w:tcBorders>
            <w:shd w:val="clear" w:color="D9D9D9" w:fill="C5E6D0"/>
            <w:noWrap/>
            <w:vAlign w:val="center"/>
            <w:hideMark/>
          </w:tcPr>
          <w:p w14:paraId="2B5979B9"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3.30</w:t>
            </w:r>
          </w:p>
        </w:tc>
        <w:tc>
          <w:tcPr>
            <w:tcW w:w="759" w:type="dxa"/>
            <w:tcBorders>
              <w:top w:val="nil"/>
              <w:left w:val="nil"/>
              <w:bottom w:val="nil"/>
              <w:right w:val="nil"/>
            </w:tcBorders>
            <w:shd w:val="clear" w:color="D9D9D9" w:fill="B3DFC0"/>
            <w:noWrap/>
            <w:vAlign w:val="center"/>
            <w:hideMark/>
          </w:tcPr>
          <w:p w14:paraId="229F6CC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3.91</w:t>
            </w:r>
          </w:p>
        </w:tc>
        <w:tc>
          <w:tcPr>
            <w:tcW w:w="718" w:type="dxa"/>
            <w:tcBorders>
              <w:top w:val="nil"/>
              <w:left w:val="nil"/>
              <w:bottom w:val="nil"/>
              <w:right w:val="nil"/>
            </w:tcBorders>
            <w:shd w:val="clear" w:color="D9D9D9" w:fill="BFE4CB"/>
            <w:noWrap/>
            <w:vAlign w:val="center"/>
            <w:hideMark/>
          </w:tcPr>
          <w:p w14:paraId="591CB51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3.50</w:t>
            </w:r>
          </w:p>
        </w:tc>
        <w:tc>
          <w:tcPr>
            <w:tcW w:w="848" w:type="dxa"/>
            <w:tcBorders>
              <w:top w:val="nil"/>
              <w:left w:val="nil"/>
              <w:bottom w:val="nil"/>
              <w:right w:val="nil"/>
            </w:tcBorders>
            <w:shd w:val="clear" w:color="D9D9D9" w:fill="B1DEBE"/>
            <w:noWrap/>
            <w:vAlign w:val="center"/>
            <w:hideMark/>
          </w:tcPr>
          <w:p w14:paraId="3D5CAA1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4.00</w:t>
            </w:r>
          </w:p>
        </w:tc>
        <w:tc>
          <w:tcPr>
            <w:tcW w:w="698" w:type="dxa"/>
            <w:tcBorders>
              <w:top w:val="nil"/>
              <w:left w:val="nil"/>
              <w:bottom w:val="nil"/>
              <w:right w:val="nil"/>
            </w:tcBorders>
            <w:shd w:val="clear" w:color="D9D9D9" w:fill="C1E4CC"/>
            <w:noWrap/>
            <w:vAlign w:val="center"/>
            <w:hideMark/>
          </w:tcPr>
          <w:p w14:paraId="26F63A0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3.44</w:t>
            </w:r>
          </w:p>
        </w:tc>
        <w:tc>
          <w:tcPr>
            <w:tcW w:w="1308" w:type="dxa"/>
            <w:tcBorders>
              <w:top w:val="nil"/>
              <w:left w:val="nil"/>
              <w:bottom w:val="nil"/>
              <w:right w:val="nil"/>
            </w:tcBorders>
            <w:shd w:val="clear" w:color="D9D9D9" w:fill="AEDDBC"/>
            <w:noWrap/>
            <w:vAlign w:val="center"/>
            <w:hideMark/>
          </w:tcPr>
          <w:p w14:paraId="4F1CFA2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4.09</w:t>
            </w:r>
          </w:p>
        </w:tc>
        <w:tc>
          <w:tcPr>
            <w:tcW w:w="949" w:type="dxa"/>
            <w:tcBorders>
              <w:top w:val="nil"/>
              <w:left w:val="nil"/>
              <w:bottom w:val="nil"/>
              <w:right w:val="nil"/>
            </w:tcBorders>
            <w:shd w:val="clear" w:color="D9D9D9" w:fill="B8E1C5"/>
            <w:noWrap/>
            <w:vAlign w:val="center"/>
            <w:hideMark/>
          </w:tcPr>
          <w:p w14:paraId="25B6962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3.73</w:t>
            </w:r>
          </w:p>
        </w:tc>
      </w:tr>
      <w:tr w:rsidR="00AC7A64" w:rsidRPr="00AC7A64" w14:paraId="71AC71D5" w14:textId="77777777" w:rsidTr="00F02913">
        <w:trPr>
          <w:trHeight w:val="311"/>
        </w:trPr>
        <w:tc>
          <w:tcPr>
            <w:tcW w:w="1938" w:type="dxa"/>
            <w:tcBorders>
              <w:top w:val="nil"/>
              <w:left w:val="nil"/>
              <w:bottom w:val="nil"/>
              <w:right w:val="nil"/>
            </w:tcBorders>
            <w:shd w:val="clear" w:color="auto" w:fill="auto"/>
            <w:noWrap/>
            <w:vAlign w:val="center"/>
            <w:hideMark/>
          </w:tcPr>
          <w:p w14:paraId="23B82A62"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Defence</w:t>
            </w:r>
          </w:p>
        </w:tc>
        <w:tc>
          <w:tcPr>
            <w:tcW w:w="1059" w:type="dxa"/>
            <w:tcBorders>
              <w:top w:val="nil"/>
              <w:left w:val="nil"/>
              <w:bottom w:val="nil"/>
              <w:right w:val="nil"/>
            </w:tcBorders>
            <w:shd w:val="clear" w:color="000000" w:fill="B6E0C2"/>
            <w:noWrap/>
            <w:vAlign w:val="center"/>
            <w:hideMark/>
          </w:tcPr>
          <w:p w14:paraId="6B3EB58F"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3.83</w:t>
            </w:r>
          </w:p>
        </w:tc>
        <w:tc>
          <w:tcPr>
            <w:tcW w:w="875" w:type="dxa"/>
            <w:tcBorders>
              <w:top w:val="nil"/>
              <w:left w:val="nil"/>
              <w:bottom w:val="nil"/>
              <w:right w:val="nil"/>
            </w:tcBorders>
            <w:shd w:val="clear" w:color="000000" w:fill="EBF5F0"/>
            <w:noWrap/>
            <w:vAlign w:val="center"/>
            <w:hideMark/>
          </w:tcPr>
          <w:p w14:paraId="5FC8257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2.00</w:t>
            </w:r>
          </w:p>
        </w:tc>
        <w:tc>
          <w:tcPr>
            <w:tcW w:w="759" w:type="dxa"/>
            <w:tcBorders>
              <w:top w:val="nil"/>
              <w:left w:val="nil"/>
              <w:bottom w:val="nil"/>
              <w:right w:val="nil"/>
            </w:tcBorders>
            <w:shd w:val="clear" w:color="000000" w:fill="B3DFC0"/>
            <w:noWrap/>
            <w:vAlign w:val="center"/>
            <w:hideMark/>
          </w:tcPr>
          <w:p w14:paraId="1C52EDA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3.92</w:t>
            </w:r>
          </w:p>
        </w:tc>
        <w:tc>
          <w:tcPr>
            <w:tcW w:w="718" w:type="dxa"/>
            <w:tcBorders>
              <w:top w:val="nil"/>
              <w:left w:val="nil"/>
              <w:bottom w:val="nil"/>
              <w:right w:val="nil"/>
            </w:tcBorders>
            <w:shd w:val="clear" w:color="000000" w:fill="EBF5F0"/>
            <w:noWrap/>
            <w:vAlign w:val="center"/>
            <w:hideMark/>
          </w:tcPr>
          <w:p w14:paraId="3474C15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2.00</w:t>
            </w:r>
          </w:p>
        </w:tc>
        <w:tc>
          <w:tcPr>
            <w:tcW w:w="848" w:type="dxa"/>
            <w:tcBorders>
              <w:top w:val="nil"/>
              <w:left w:val="nil"/>
              <w:bottom w:val="nil"/>
              <w:right w:val="nil"/>
            </w:tcBorders>
            <w:shd w:val="clear" w:color="000000" w:fill="D1EBDA"/>
            <w:noWrap/>
            <w:vAlign w:val="center"/>
            <w:hideMark/>
          </w:tcPr>
          <w:p w14:paraId="7E2A08F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2.88</w:t>
            </w:r>
          </w:p>
        </w:tc>
        <w:tc>
          <w:tcPr>
            <w:tcW w:w="698" w:type="dxa"/>
            <w:tcBorders>
              <w:top w:val="nil"/>
              <w:left w:val="nil"/>
              <w:bottom w:val="nil"/>
              <w:right w:val="nil"/>
            </w:tcBorders>
            <w:shd w:val="clear" w:color="000000" w:fill="DEF0E5"/>
            <w:noWrap/>
            <w:vAlign w:val="center"/>
            <w:hideMark/>
          </w:tcPr>
          <w:p w14:paraId="2DA79858"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2.44</w:t>
            </w:r>
          </w:p>
        </w:tc>
        <w:tc>
          <w:tcPr>
            <w:tcW w:w="1308" w:type="dxa"/>
            <w:tcBorders>
              <w:top w:val="nil"/>
              <w:left w:val="nil"/>
              <w:bottom w:val="nil"/>
              <w:right w:val="nil"/>
            </w:tcBorders>
            <w:shd w:val="clear" w:color="000000" w:fill="BBE2C7"/>
            <w:noWrap/>
            <w:vAlign w:val="center"/>
            <w:hideMark/>
          </w:tcPr>
          <w:p w14:paraId="118C37EC"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3.64</w:t>
            </w:r>
          </w:p>
        </w:tc>
        <w:tc>
          <w:tcPr>
            <w:tcW w:w="949" w:type="dxa"/>
            <w:tcBorders>
              <w:top w:val="nil"/>
              <w:left w:val="nil"/>
              <w:bottom w:val="nil"/>
              <w:right w:val="nil"/>
            </w:tcBorders>
            <w:shd w:val="clear" w:color="D9D9D9" w:fill="CFEAD8"/>
            <w:noWrap/>
            <w:vAlign w:val="center"/>
            <w:hideMark/>
          </w:tcPr>
          <w:p w14:paraId="4B4A04F1"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2.96</w:t>
            </w:r>
          </w:p>
        </w:tc>
      </w:tr>
      <w:tr w:rsidR="00AC7A64" w:rsidRPr="00AC7A64" w14:paraId="03A8AC37" w14:textId="77777777" w:rsidTr="00F02913">
        <w:trPr>
          <w:trHeight w:val="311"/>
        </w:trPr>
        <w:tc>
          <w:tcPr>
            <w:tcW w:w="1938" w:type="dxa"/>
            <w:tcBorders>
              <w:top w:val="nil"/>
              <w:left w:val="nil"/>
              <w:bottom w:val="single" w:sz="4" w:space="0" w:color="000000"/>
              <w:right w:val="nil"/>
            </w:tcBorders>
            <w:shd w:val="clear" w:color="D9D9D9" w:fill="D9D9D9"/>
            <w:noWrap/>
            <w:vAlign w:val="center"/>
            <w:hideMark/>
          </w:tcPr>
          <w:p w14:paraId="7F97E1E0"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Space</w:t>
            </w:r>
          </w:p>
        </w:tc>
        <w:tc>
          <w:tcPr>
            <w:tcW w:w="1059" w:type="dxa"/>
            <w:tcBorders>
              <w:top w:val="nil"/>
              <w:left w:val="nil"/>
              <w:bottom w:val="single" w:sz="4" w:space="0" w:color="000000"/>
              <w:right w:val="nil"/>
            </w:tcBorders>
            <w:shd w:val="clear" w:color="D9D9D9" w:fill="D4ECDD"/>
            <w:noWrap/>
            <w:vAlign w:val="center"/>
            <w:hideMark/>
          </w:tcPr>
          <w:p w14:paraId="00C144FE"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2.78</w:t>
            </w:r>
          </w:p>
        </w:tc>
        <w:tc>
          <w:tcPr>
            <w:tcW w:w="875" w:type="dxa"/>
            <w:tcBorders>
              <w:top w:val="nil"/>
              <w:left w:val="nil"/>
              <w:bottom w:val="single" w:sz="4" w:space="0" w:color="000000"/>
              <w:right w:val="nil"/>
            </w:tcBorders>
            <w:shd w:val="clear" w:color="D9D9D9" w:fill="EBF5F0"/>
            <w:noWrap/>
            <w:vAlign w:val="center"/>
            <w:hideMark/>
          </w:tcPr>
          <w:p w14:paraId="11806612"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2.00</w:t>
            </w:r>
          </w:p>
        </w:tc>
        <w:tc>
          <w:tcPr>
            <w:tcW w:w="759" w:type="dxa"/>
            <w:tcBorders>
              <w:top w:val="nil"/>
              <w:left w:val="nil"/>
              <w:bottom w:val="single" w:sz="4" w:space="0" w:color="000000"/>
              <w:right w:val="nil"/>
            </w:tcBorders>
            <w:shd w:val="clear" w:color="D9D9D9" w:fill="E8F4EE"/>
            <w:noWrap/>
            <w:vAlign w:val="center"/>
            <w:hideMark/>
          </w:tcPr>
          <w:p w14:paraId="05D870F3"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2.08</w:t>
            </w:r>
          </w:p>
        </w:tc>
        <w:tc>
          <w:tcPr>
            <w:tcW w:w="718" w:type="dxa"/>
            <w:tcBorders>
              <w:top w:val="nil"/>
              <w:left w:val="nil"/>
              <w:bottom w:val="single" w:sz="4" w:space="0" w:color="000000"/>
              <w:right w:val="nil"/>
            </w:tcBorders>
            <w:shd w:val="clear" w:color="D9D9D9" w:fill="F8FBFB"/>
            <w:noWrap/>
            <w:vAlign w:val="center"/>
            <w:hideMark/>
          </w:tcPr>
          <w:p w14:paraId="5B71BFED"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1.55</w:t>
            </w:r>
          </w:p>
        </w:tc>
        <w:tc>
          <w:tcPr>
            <w:tcW w:w="848" w:type="dxa"/>
            <w:tcBorders>
              <w:top w:val="nil"/>
              <w:left w:val="nil"/>
              <w:bottom w:val="single" w:sz="4" w:space="0" w:color="000000"/>
              <w:right w:val="nil"/>
            </w:tcBorders>
            <w:shd w:val="clear" w:color="D9D9D9" w:fill="FCFCFF"/>
            <w:noWrap/>
            <w:vAlign w:val="center"/>
            <w:hideMark/>
          </w:tcPr>
          <w:p w14:paraId="35DCDEA6"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1.38</w:t>
            </w:r>
          </w:p>
        </w:tc>
        <w:tc>
          <w:tcPr>
            <w:tcW w:w="698" w:type="dxa"/>
            <w:tcBorders>
              <w:top w:val="nil"/>
              <w:left w:val="nil"/>
              <w:bottom w:val="single" w:sz="4" w:space="0" w:color="000000"/>
              <w:right w:val="nil"/>
            </w:tcBorders>
            <w:shd w:val="clear" w:color="D9D9D9" w:fill="DEF0E5"/>
            <w:noWrap/>
            <w:vAlign w:val="center"/>
            <w:hideMark/>
          </w:tcPr>
          <w:p w14:paraId="7556458B"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2.44</w:t>
            </w:r>
          </w:p>
        </w:tc>
        <w:tc>
          <w:tcPr>
            <w:tcW w:w="1308" w:type="dxa"/>
            <w:tcBorders>
              <w:top w:val="nil"/>
              <w:left w:val="nil"/>
              <w:bottom w:val="single" w:sz="4" w:space="0" w:color="000000"/>
              <w:right w:val="nil"/>
            </w:tcBorders>
            <w:shd w:val="clear" w:color="D9D9D9" w:fill="EBF5F0"/>
            <w:noWrap/>
            <w:vAlign w:val="center"/>
            <w:hideMark/>
          </w:tcPr>
          <w:p w14:paraId="09B6CB07"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2.00</w:t>
            </w:r>
          </w:p>
        </w:tc>
        <w:tc>
          <w:tcPr>
            <w:tcW w:w="949" w:type="dxa"/>
            <w:tcBorders>
              <w:top w:val="nil"/>
              <w:left w:val="nil"/>
              <w:bottom w:val="single" w:sz="4" w:space="0" w:color="auto"/>
              <w:right w:val="nil"/>
            </w:tcBorders>
            <w:shd w:val="clear" w:color="D9D9D9" w:fill="EAF5EF"/>
            <w:noWrap/>
            <w:vAlign w:val="center"/>
            <w:hideMark/>
          </w:tcPr>
          <w:p w14:paraId="449783D0" w14:textId="77777777" w:rsidR="00AC7A64" w:rsidRPr="00403DA1" w:rsidRDefault="00AC7A64" w:rsidP="00AC7A64">
            <w:pPr>
              <w:spacing w:after="0" w:line="240" w:lineRule="auto"/>
              <w:jc w:val="center"/>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2.03</w:t>
            </w:r>
          </w:p>
        </w:tc>
      </w:tr>
    </w:tbl>
    <w:p w14:paraId="78E371CD" w14:textId="77777777" w:rsidR="00AC7A64" w:rsidRPr="00AC7A64" w:rsidRDefault="00AC7A64" w:rsidP="00AC7A64">
      <w:pPr>
        <w:spacing w:after="0"/>
        <w:jc w:val="both"/>
        <w:rPr>
          <w:sz w:val="20"/>
          <w:szCs w:val="20"/>
          <w:lang w:val="en-US"/>
        </w:rPr>
      </w:pPr>
      <w:r w:rsidRPr="00AC7A64">
        <w:rPr>
          <w:i/>
          <w:sz w:val="20"/>
          <w:szCs w:val="20"/>
          <w:lang w:val="en-US"/>
        </w:rPr>
        <w:t>Question =</w:t>
      </w:r>
      <w:r w:rsidRPr="00AC7A64">
        <w:t xml:space="preserve"> </w:t>
      </w:r>
      <w:r w:rsidRPr="00AC7A64">
        <w:rPr>
          <w:sz w:val="20"/>
          <w:szCs w:val="20"/>
          <w:lang w:val="en-US"/>
        </w:rPr>
        <w:t xml:space="preserve">Please, list the importance of the following priority areas for R&amp;D and innovation spending in </w:t>
      </w:r>
      <w:r w:rsidRPr="00AC7A64">
        <w:rPr>
          <w:noProof/>
          <w:sz w:val="20"/>
          <w:szCs w:val="20"/>
          <w:lang w:val="en-US"/>
        </w:rPr>
        <w:t>your</w:t>
      </w:r>
      <w:r w:rsidRPr="00AC7A64">
        <w:rPr>
          <w:sz w:val="20"/>
          <w:szCs w:val="20"/>
          <w:lang w:val="en-US"/>
        </w:rPr>
        <w:t xml:space="preserve"> country by giving them the weight (1-</w:t>
      </w:r>
      <w:r w:rsidRPr="00AC7A64">
        <w:rPr>
          <w:i/>
          <w:sz w:val="20"/>
          <w:szCs w:val="20"/>
          <w:lang w:val="en-US"/>
        </w:rPr>
        <w:t>not important</w:t>
      </w:r>
      <w:r w:rsidRPr="00AC7A64">
        <w:rPr>
          <w:sz w:val="20"/>
          <w:szCs w:val="20"/>
          <w:lang w:val="en-US"/>
        </w:rPr>
        <w:t>; 7-</w:t>
      </w:r>
      <w:r w:rsidRPr="00AC7A64">
        <w:rPr>
          <w:i/>
          <w:sz w:val="20"/>
          <w:szCs w:val="20"/>
          <w:lang w:val="en-US"/>
        </w:rPr>
        <w:t xml:space="preserve">very </w:t>
      </w:r>
      <w:r w:rsidRPr="00AC7A64">
        <w:rPr>
          <w:i/>
          <w:noProof/>
          <w:sz w:val="20"/>
          <w:szCs w:val="20"/>
          <w:lang w:val="en-US"/>
        </w:rPr>
        <w:t>important</w:t>
      </w:r>
      <w:r w:rsidRPr="00AC7A64">
        <w:rPr>
          <w:sz w:val="20"/>
          <w:szCs w:val="20"/>
          <w:lang w:val="en-US"/>
        </w:rPr>
        <w:t>)</w:t>
      </w:r>
    </w:p>
    <w:p w14:paraId="4891ABAD" w14:textId="77777777" w:rsidR="00AC7A64" w:rsidRPr="00AC7A64" w:rsidRDefault="00AC7A64" w:rsidP="00AC7A64">
      <w:pPr>
        <w:jc w:val="both"/>
        <w:rPr>
          <w:i/>
          <w:sz w:val="20"/>
          <w:szCs w:val="20"/>
          <w:lang w:val="en-US"/>
        </w:rPr>
      </w:pPr>
      <w:r w:rsidRPr="00AC7A64">
        <w:rPr>
          <w:i/>
          <w:sz w:val="20"/>
          <w:szCs w:val="20"/>
          <w:lang w:val="en-US"/>
        </w:rPr>
        <w:t xml:space="preserve">Source: Authors, 2017 </w:t>
      </w:r>
    </w:p>
    <w:p w14:paraId="1773DC66" w14:textId="77777777" w:rsidR="00AC7A64" w:rsidRPr="00AC7A64" w:rsidRDefault="00AC7A64" w:rsidP="00FA164C">
      <w:pPr>
        <w:jc w:val="both"/>
        <w:outlineLvl w:val="0"/>
        <w:rPr>
          <w:b/>
          <w:sz w:val="20"/>
          <w:szCs w:val="20"/>
          <w:lang w:val="en-US"/>
        </w:rPr>
      </w:pPr>
      <w:r w:rsidRPr="00AC7A64">
        <w:rPr>
          <w:b/>
          <w:sz w:val="24"/>
          <w:szCs w:val="24"/>
          <w:lang w:val="en-US"/>
        </w:rPr>
        <w:t>Research &amp; Innovation policy in SEE needs support in the science – industry links</w:t>
      </w:r>
    </w:p>
    <w:p w14:paraId="52DAF2A5" w14:textId="77777777" w:rsidR="00AC7A64" w:rsidRPr="00AC7A64" w:rsidRDefault="00AC7A64" w:rsidP="00AC7A64">
      <w:pPr>
        <w:jc w:val="both"/>
        <w:rPr>
          <w:sz w:val="24"/>
          <w:szCs w:val="24"/>
          <w:lang w:val="en-US"/>
        </w:rPr>
      </w:pPr>
      <w:r w:rsidRPr="00AC7A64">
        <w:rPr>
          <w:sz w:val="24"/>
          <w:szCs w:val="24"/>
          <w:lang w:val="en-US"/>
        </w:rPr>
        <w:t>More than nine out of ten respondents in the survey (96.2%) think that Research &amp; Innovation</w:t>
      </w:r>
      <w:r w:rsidR="00403DA1">
        <w:rPr>
          <w:sz w:val="24"/>
          <w:szCs w:val="24"/>
          <w:lang w:val="en-US"/>
        </w:rPr>
        <w:t xml:space="preserve"> policies in their countries need</w:t>
      </w:r>
      <w:r w:rsidRPr="00AC7A64">
        <w:rPr>
          <w:sz w:val="24"/>
          <w:szCs w:val="24"/>
          <w:lang w:val="en-US"/>
        </w:rPr>
        <w:t xml:space="preserve"> support. An overwhelming majority, 81.5% of the respondents, stated that support is </w:t>
      </w:r>
      <w:r w:rsidRPr="00AC7A64">
        <w:rPr>
          <w:noProof/>
          <w:sz w:val="24"/>
          <w:szCs w:val="24"/>
          <w:lang w:val="en-US"/>
        </w:rPr>
        <w:t>necessary for</w:t>
      </w:r>
      <w:r w:rsidRPr="00AC7A64">
        <w:rPr>
          <w:sz w:val="24"/>
          <w:szCs w:val="24"/>
          <w:lang w:val="en-US"/>
        </w:rPr>
        <w:t xml:space="preserve"> the </w:t>
      </w:r>
      <w:r w:rsidRPr="00AC7A64">
        <w:rPr>
          <w:i/>
          <w:sz w:val="24"/>
          <w:szCs w:val="24"/>
          <w:lang w:val="en-US"/>
        </w:rPr>
        <w:t>science – industry links</w:t>
      </w:r>
      <w:r w:rsidRPr="00AC7A64">
        <w:rPr>
          <w:sz w:val="24"/>
          <w:szCs w:val="24"/>
          <w:lang w:val="en-US"/>
        </w:rPr>
        <w:t xml:space="preserve"> (Table 6). Other </w:t>
      </w:r>
      <w:r w:rsidRPr="00AC7A64">
        <w:rPr>
          <w:sz w:val="24"/>
          <w:szCs w:val="24"/>
          <w:lang w:val="en-US"/>
        </w:rPr>
        <w:lastRenderedPageBreak/>
        <w:t>areas w</w:t>
      </w:r>
      <w:r w:rsidR="00403DA1">
        <w:rPr>
          <w:sz w:val="24"/>
          <w:szCs w:val="24"/>
          <w:lang w:val="en-US"/>
        </w:rPr>
        <w:t>h</w:t>
      </w:r>
      <w:r w:rsidRPr="00AC7A64">
        <w:rPr>
          <w:sz w:val="24"/>
          <w:szCs w:val="24"/>
          <w:lang w:val="en-US"/>
        </w:rPr>
        <w:t xml:space="preserve">ere answers are more evenly </w:t>
      </w:r>
      <w:r w:rsidR="00403DA1" w:rsidRPr="00AC7A64">
        <w:rPr>
          <w:sz w:val="24"/>
          <w:szCs w:val="24"/>
          <w:lang w:val="en-US"/>
        </w:rPr>
        <w:t>distributed</w:t>
      </w:r>
      <w:r w:rsidRPr="00AC7A64">
        <w:rPr>
          <w:sz w:val="24"/>
          <w:szCs w:val="24"/>
          <w:lang w:val="en-US"/>
        </w:rPr>
        <w:t xml:space="preserve"> are E</w:t>
      </w:r>
      <w:r w:rsidRPr="00AC7A64">
        <w:rPr>
          <w:i/>
          <w:sz w:val="24"/>
          <w:szCs w:val="24"/>
          <w:lang w:val="en-US"/>
        </w:rPr>
        <w:t>valuation of R&amp;D programs</w:t>
      </w:r>
      <w:r w:rsidRPr="00AC7A64">
        <w:rPr>
          <w:sz w:val="24"/>
          <w:szCs w:val="24"/>
          <w:lang w:val="en-US"/>
        </w:rPr>
        <w:t xml:space="preserve"> and </w:t>
      </w:r>
      <w:r w:rsidRPr="00AC7A64">
        <w:rPr>
          <w:i/>
          <w:sz w:val="24"/>
          <w:szCs w:val="24"/>
          <w:lang w:val="en-US"/>
        </w:rPr>
        <w:t>International (global/regional) value chains</w:t>
      </w:r>
      <w:r w:rsidR="00403DA1">
        <w:rPr>
          <w:i/>
          <w:sz w:val="24"/>
          <w:szCs w:val="24"/>
          <w:lang w:val="en-US"/>
        </w:rPr>
        <w:t>,</w:t>
      </w:r>
      <w:r w:rsidRPr="00AC7A64">
        <w:rPr>
          <w:sz w:val="24"/>
          <w:szCs w:val="24"/>
          <w:lang w:val="en-US"/>
        </w:rPr>
        <w:t xml:space="preserve"> getting more than 30% of votes. </w:t>
      </w:r>
    </w:p>
    <w:p w14:paraId="349B899F" w14:textId="77777777" w:rsidR="00AC7A64" w:rsidRDefault="00AC7A64" w:rsidP="00197DF1">
      <w:pPr>
        <w:rPr>
          <w:sz w:val="24"/>
          <w:szCs w:val="24"/>
          <w:lang w:val="en-US"/>
        </w:rPr>
      </w:pPr>
      <w:r w:rsidRPr="00AC7A64">
        <w:rPr>
          <w:sz w:val="24"/>
          <w:szCs w:val="24"/>
          <w:lang w:val="en-US"/>
        </w:rPr>
        <w:t>Table 6 – Most important policy support areas, percent of the answers</w:t>
      </w:r>
    </w:p>
    <w:p w14:paraId="4DFB5EE5" w14:textId="77777777" w:rsidR="00AC7A64" w:rsidRPr="00AC7A64" w:rsidRDefault="00AC7A64" w:rsidP="00AC7A64">
      <w:pPr>
        <w:spacing w:after="0"/>
        <w:jc w:val="both"/>
        <w:rPr>
          <w:sz w:val="24"/>
          <w:szCs w:val="24"/>
          <w:lang w:val="en-US"/>
        </w:rPr>
      </w:pPr>
    </w:p>
    <w:tbl>
      <w:tblPr>
        <w:tblW w:w="9240" w:type="dxa"/>
        <w:tblInd w:w="93" w:type="dxa"/>
        <w:tblLook w:val="04A0" w:firstRow="1" w:lastRow="0" w:firstColumn="1" w:lastColumn="0" w:noHBand="0" w:noVBand="1"/>
      </w:tblPr>
      <w:tblGrid>
        <w:gridCol w:w="5045"/>
        <w:gridCol w:w="750"/>
        <w:gridCol w:w="1122"/>
        <w:gridCol w:w="1262"/>
        <w:gridCol w:w="1061"/>
      </w:tblGrid>
      <w:tr w:rsidR="00AC7A64" w:rsidRPr="00AC7A64" w14:paraId="54755A8D" w14:textId="77777777" w:rsidTr="00F02913">
        <w:trPr>
          <w:trHeight w:val="304"/>
        </w:trPr>
        <w:tc>
          <w:tcPr>
            <w:tcW w:w="5045" w:type="dxa"/>
            <w:tcBorders>
              <w:top w:val="single" w:sz="4" w:space="0" w:color="000000"/>
              <w:left w:val="nil"/>
              <w:bottom w:val="single" w:sz="4" w:space="0" w:color="000000"/>
              <w:right w:val="nil"/>
            </w:tcBorders>
            <w:shd w:val="clear" w:color="auto" w:fill="auto"/>
            <w:noWrap/>
            <w:vAlign w:val="center"/>
            <w:hideMark/>
          </w:tcPr>
          <w:p w14:paraId="3F7451A1" w14:textId="77777777" w:rsidR="00AC7A64" w:rsidRPr="00403DA1" w:rsidRDefault="00AC7A64" w:rsidP="00AC7A64">
            <w:pPr>
              <w:spacing w:after="0" w:line="240" w:lineRule="auto"/>
              <w:rPr>
                <w:rFonts w:ascii="Arial" w:eastAsia="Times New Roman" w:hAnsi="Arial" w:cs="Arial"/>
                <w:b/>
                <w:bCs/>
                <w:color w:val="000000"/>
                <w:sz w:val="20"/>
                <w:szCs w:val="20"/>
                <w:lang w:val="en-GB" w:eastAsia="hr-HR"/>
              </w:rPr>
            </w:pPr>
            <w:r w:rsidRPr="00403DA1">
              <w:rPr>
                <w:rFonts w:ascii="Arial" w:eastAsia="Times New Roman" w:hAnsi="Arial" w:cs="Arial"/>
                <w:b/>
                <w:bCs/>
                <w:color w:val="000000"/>
                <w:sz w:val="20"/>
                <w:szCs w:val="20"/>
                <w:lang w:val="en-GB" w:eastAsia="hr-HR"/>
              </w:rPr>
              <w:t>Area</w:t>
            </w:r>
          </w:p>
        </w:tc>
        <w:tc>
          <w:tcPr>
            <w:tcW w:w="750" w:type="dxa"/>
            <w:tcBorders>
              <w:top w:val="single" w:sz="4" w:space="0" w:color="000000"/>
              <w:left w:val="nil"/>
              <w:bottom w:val="single" w:sz="4" w:space="0" w:color="000000"/>
              <w:right w:val="nil"/>
            </w:tcBorders>
            <w:shd w:val="clear" w:color="auto" w:fill="auto"/>
            <w:noWrap/>
            <w:vAlign w:val="center"/>
            <w:hideMark/>
          </w:tcPr>
          <w:p w14:paraId="6C6C708B" w14:textId="77777777" w:rsidR="00AC7A64" w:rsidRPr="00403DA1" w:rsidRDefault="00AC7A64" w:rsidP="00AC7A64">
            <w:pPr>
              <w:spacing w:after="0" w:line="240" w:lineRule="auto"/>
              <w:jc w:val="center"/>
              <w:rPr>
                <w:rFonts w:ascii="Calibri" w:eastAsia="Times New Roman" w:hAnsi="Calibri" w:cs="Times New Roman"/>
                <w:b/>
                <w:bCs/>
                <w:color w:val="000000"/>
                <w:lang w:val="en-GB" w:eastAsia="hr-HR"/>
              </w:rPr>
            </w:pPr>
            <w:r w:rsidRPr="00403DA1">
              <w:rPr>
                <w:rFonts w:ascii="Calibri" w:eastAsia="Times New Roman" w:hAnsi="Calibri" w:cs="Times New Roman"/>
                <w:b/>
                <w:bCs/>
                <w:color w:val="000000"/>
                <w:lang w:val="en-GB" w:eastAsia="hr-HR"/>
              </w:rPr>
              <w:t>All</w:t>
            </w:r>
          </w:p>
        </w:tc>
        <w:tc>
          <w:tcPr>
            <w:tcW w:w="1122" w:type="dxa"/>
            <w:tcBorders>
              <w:top w:val="single" w:sz="4" w:space="0" w:color="000000"/>
              <w:left w:val="nil"/>
              <w:bottom w:val="single" w:sz="4" w:space="0" w:color="000000"/>
              <w:right w:val="nil"/>
            </w:tcBorders>
            <w:shd w:val="clear" w:color="auto" w:fill="auto"/>
            <w:noWrap/>
            <w:vAlign w:val="center"/>
            <w:hideMark/>
          </w:tcPr>
          <w:p w14:paraId="17266349" w14:textId="77777777" w:rsidR="00AC7A64" w:rsidRPr="00403DA1" w:rsidRDefault="00AC7A64" w:rsidP="00AC7A64">
            <w:pPr>
              <w:spacing w:after="0" w:line="240" w:lineRule="auto"/>
              <w:jc w:val="center"/>
              <w:rPr>
                <w:rFonts w:ascii="Calibri" w:eastAsia="Times New Roman" w:hAnsi="Calibri" w:cs="Times New Roman"/>
                <w:b/>
                <w:bCs/>
                <w:color w:val="000000"/>
                <w:lang w:val="en-GB" w:eastAsia="hr-HR"/>
              </w:rPr>
            </w:pPr>
            <w:r w:rsidRPr="00403DA1">
              <w:rPr>
                <w:rFonts w:ascii="Calibri" w:eastAsia="Times New Roman" w:hAnsi="Calibri" w:cs="Times New Roman"/>
                <w:b/>
                <w:bCs/>
                <w:color w:val="000000"/>
                <w:lang w:val="en-GB" w:eastAsia="hr-HR"/>
              </w:rPr>
              <w:t>Private only</w:t>
            </w:r>
          </w:p>
        </w:tc>
        <w:tc>
          <w:tcPr>
            <w:tcW w:w="1262" w:type="dxa"/>
            <w:tcBorders>
              <w:top w:val="single" w:sz="4" w:space="0" w:color="000000"/>
              <w:left w:val="nil"/>
              <w:bottom w:val="single" w:sz="4" w:space="0" w:color="000000"/>
              <w:right w:val="nil"/>
            </w:tcBorders>
            <w:shd w:val="clear" w:color="auto" w:fill="auto"/>
            <w:noWrap/>
            <w:vAlign w:val="center"/>
            <w:hideMark/>
          </w:tcPr>
          <w:p w14:paraId="36BB9274" w14:textId="77777777" w:rsidR="00AC7A64" w:rsidRPr="00403DA1" w:rsidRDefault="00AC7A64" w:rsidP="00AC7A64">
            <w:pPr>
              <w:spacing w:after="0" w:line="240" w:lineRule="auto"/>
              <w:jc w:val="center"/>
              <w:rPr>
                <w:rFonts w:ascii="Calibri" w:eastAsia="Times New Roman" w:hAnsi="Calibri" w:cs="Times New Roman"/>
                <w:b/>
                <w:bCs/>
                <w:color w:val="000000"/>
                <w:lang w:val="en-GB" w:eastAsia="hr-HR"/>
              </w:rPr>
            </w:pPr>
            <w:r w:rsidRPr="00403DA1">
              <w:rPr>
                <w:rFonts w:ascii="Calibri" w:eastAsia="Times New Roman" w:hAnsi="Calibri" w:cs="Times New Roman"/>
                <w:b/>
                <w:bCs/>
                <w:color w:val="000000"/>
                <w:lang w:val="en-GB" w:eastAsia="hr-HR"/>
              </w:rPr>
              <w:t>Research only</w:t>
            </w:r>
          </w:p>
        </w:tc>
        <w:tc>
          <w:tcPr>
            <w:tcW w:w="1061" w:type="dxa"/>
            <w:tcBorders>
              <w:top w:val="single" w:sz="4" w:space="0" w:color="000000"/>
              <w:left w:val="nil"/>
              <w:bottom w:val="single" w:sz="4" w:space="0" w:color="000000"/>
              <w:right w:val="nil"/>
            </w:tcBorders>
            <w:shd w:val="clear" w:color="auto" w:fill="auto"/>
            <w:noWrap/>
            <w:vAlign w:val="center"/>
            <w:hideMark/>
          </w:tcPr>
          <w:p w14:paraId="54EE490D" w14:textId="77777777" w:rsidR="00AC7A64" w:rsidRPr="00403DA1" w:rsidRDefault="00AC7A64" w:rsidP="00AC7A64">
            <w:pPr>
              <w:spacing w:after="0" w:line="240" w:lineRule="auto"/>
              <w:jc w:val="center"/>
              <w:rPr>
                <w:rFonts w:ascii="Calibri" w:eastAsia="Times New Roman" w:hAnsi="Calibri" w:cs="Times New Roman"/>
                <w:b/>
                <w:bCs/>
                <w:color w:val="000000"/>
                <w:lang w:val="en-GB" w:eastAsia="hr-HR"/>
              </w:rPr>
            </w:pPr>
            <w:r w:rsidRPr="00403DA1">
              <w:rPr>
                <w:rFonts w:ascii="Calibri" w:eastAsia="Times New Roman" w:hAnsi="Calibri" w:cs="Times New Roman"/>
                <w:b/>
                <w:bCs/>
                <w:color w:val="000000"/>
                <w:lang w:val="en-GB" w:eastAsia="hr-HR"/>
              </w:rPr>
              <w:t>Public only</w:t>
            </w:r>
          </w:p>
        </w:tc>
      </w:tr>
      <w:tr w:rsidR="00AC7A64" w:rsidRPr="00AC7A64" w14:paraId="0F1711D9" w14:textId="77777777" w:rsidTr="00F02913">
        <w:trPr>
          <w:trHeight w:val="304"/>
        </w:trPr>
        <w:tc>
          <w:tcPr>
            <w:tcW w:w="5045" w:type="dxa"/>
            <w:tcBorders>
              <w:top w:val="nil"/>
              <w:left w:val="nil"/>
              <w:bottom w:val="nil"/>
              <w:right w:val="nil"/>
            </w:tcBorders>
            <w:shd w:val="clear" w:color="D9D9D9" w:fill="D9D9D9"/>
            <w:noWrap/>
            <w:vAlign w:val="center"/>
            <w:hideMark/>
          </w:tcPr>
          <w:p w14:paraId="351FC377"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Science – industry links</w:t>
            </w:r>
          </w:p>
        </w:tc>
        <w:tc>
          <w:tcPr>
            <w:tcW w:w="750" w:type="dxa"/>
            <w:tcBorders>
              <w:top w:val="nil"/>
              <w:left w:val="nil"/>
              <w:bottom w:val="nil"/>
              <w:right w:val="nil"/>
            </w:tcBorders>
            <w:shd w:val="clear" w:color="D9D9D9" w:fill="D9D9D9"/>
            <w:noWrap/>
            <w:vAlign w:val="center"/>
            <w:hideMark/>
          </w:tcPr>
          <w:p w14:paraId="1E9A89D1"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81.51</w:t>
            </w:r>
          </w:p>
        </w:tc>
        <w:tc>
          <w:tcPr>
            <w:tcW w:w="1122" w:type="dxa"/>
            <w:tcBorders>
              <w:top w:val="nil"/>
              <w:left w:val="nil"/>
              <w:bottom w:val="nil"/>
              <w:right w:val="nil"/>
            </w:tcBorders>
            <w:shd w:val="clear" w:color="D9D9D9" w:fill="D9D9D9"/>
            <w:noWrap/>
            <w:vAlign w:val="center"/>
            <w:hideMark/>
          </w:tcPr>
          <w:p w14:paraId="29A5EBBF"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76.0</w:t>
            </w:r>
          </w:p>
        </w:tc>
        <w:tc>
          <w:tcPr>
            <w:tcW w:w="1262" w:type="dxa"/>
            <w:tcBorders>
              <w:top w:val="nil"/>
              <w:left w:val="nil"/>
              <w:bottom w:val="nil"/>
              <w:right w:val="nil"/>
            </w:tcBorders>
            <w:shd w:val="clear" w:color="D9D9D9" w:fill="D9D9D9"/>
            <w:noWrap/>
            <w:vAlign w:val="center"/>
            <w:hideMark/>
          </w:tcPr>
          <w:p w14:paraId="5D51C98A"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84.74</w:t>
            </w:r>
          </w:p>
        </w:tc>
        <w:tc>
          <w:tcPr>
            <w:tcW w:w="1061" w:type="dxa"/>
            <w:tcBorders>
              <w:top w:val="nil"/>
              <w:left w:val="nil"/>
              <w:bottom w:val="nil"/>
              <w:right w:val="nil"/>
            </w:tcBorders>
            <w:shd w:val="clear" w:color="D9D9D9" w:fill="D9D9D9"/>
            <w:noWrap/>
            <w:vAlign w:val="center"/>
            <w:hideMark/>
          </w:tcPr>
          <w:p w14:paraId="25AD9418"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79.41</w:t>
            </w:r>
          </w:p>
        </w:tc>
      </w:tr>
      <w:tr w:rsidR="00AC7A64" w:rsidRPr="00AC7A64" w14:paraId="766FBCF5" w14:textId="77777777" w:rsidTr="00F02913">
        <w:trPr>
          <w:trHeight w:val="304"/>
        </w:trPr>
        <w:tc>
          <w:tcPr>
            <w:tcW w:w="5045" w:type="dxa"/>
            <w:tcBorders>
              <w:top w:val="nil"/>
              <w:left w:val="nil"/>
              <w:bottom w:val="nil"/>
              <w:right w:val="nil"/>
            </w:tcBorders>
            <w:shd w:val="clear" w:color="auto" w:fill="auto"/>
            <w:noWrap/>
            <w:vAlign w:val="center"/>
            <w:hideMark/>
          </w:tcPr>
          <w:p w14:paraId="03145CFF"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Evaluation of R&amp;D programs</w:t>
            </w:r>
          </w:p>
        </w:tc>
        <w:tc>
          <w:tcPr>
            <w:tcW w:w="750" w:type="dxa"/>
            <w:tcBorders>
              <w:top w:val="nil"/>
              <w:left w:val="nil"/>
              <w:bottom w:val="nil"/>
              <w:right w:val="nil"/>
            </w:tcBorders>
            <w:shd w:val="clear" w:color="auto" w:fill="auto"/>
            <w:noWrap/>
            <w:vAlign w:val="center"/>
            <w:hideMark/>
          </w:tcPr>
          <w:p w14:paraId="3F4047BA"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31.93</w:t>
            </w:r>
          </w:p>
        </w:tc>
        <w:tc>
          <w:tcPr>
            <w:tcW w:w="1122" w:type="dxa"/>
            <w:tcBorders>
              <w:top w:val="nil"/>
              <w:left w:val="nil"/>
              <w:bottom w:val="nil"/>
              <w:right w:val="nil"/>
            </w:tcBorders>
            <w:shd w:val="clear" w:color="auto" w:fill="auto"/>
            <w:noWrap/>
            <w:vAlign w:val="center"/>
            <w:hideMark/>
          </w:tcPr>
          <w:p w14:paraId="200C810B"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28.0</w:t>
            </w:r>
          </w:p>
        </w:tc>
        <w:tc>
          <w:tcPr>
            <w:tcW w:w="1262" w:type="dxa"/>
            <w:tcBorders>
              <w:top w:val="nil"/>
              <w:left w:val="nil"/>
              <w:bottom w:val="nil"/>
              <w:right w:val="nil"/>
            </w:tcBorders>
            <w:shd w:val="clear" w:color="auto" w:fill="auto"/>
            <w:noWrap/>
            <w:vAlign w:val="center"/>
            <w:hideMark/>
          </w:tcPr>
          <w:p w14:paraId="1ABF3EA4"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30.5</w:t>
            </w:r>
          </w:p>
        </w:tc>
        <w:tc>
          <w:tcPr>
            <w:tcW w:w="1061" w:type="dxa"/>
            <w:tcBorders>
              <w:top w:val="nil"/>
              <w:left w:val="nil"/>
              <w:bottom w:val="nil"/>
              <w:right w:val="nil"/>
            </w:tcBorders>
            <w:shd w:val="clear" w:color="auto" w:fill="auto"/>
            <w:noWrap/>
            <w:vAlign w:val="center"/>
            <w:hideMark/>
          </w:tcPr>
          <w:p w14:paraId="35D2E38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35.29</w:t>
            </w:r>
          </w:p>
        </w:tc>
      </w:tr>
      <w:tr w:rsidR="00AC7A64" w:rsidRPr="00AC7A64" w14:paraId="1381CDDB" w14:textId="77777777" w:rsidTr="00F02913">
        <w:trPr>
          <w:trHeight w:val="304"/>
        </w:trPr>
        <w:tc>
          <w:tcPr>
            <w:tcW w:w="5045" w:type="dxa"/>
            <w:tcBorders>
              <w:top w:val="nil"/>
              <w:left w:val="nil"/>
              <w:bottom w:val="nil"/>
              <w:right w:val="nil"/>
            </w:tcBorders>
            <w:shd w:val="clear" w:color="D9D9D9" w:fill="D9D9D9"/>
            <w:noWrap/>
            <w:vAlign w:val="center"/>
            <w:hideMark/>
          </w:tcPr>
          <w:p w14:paraId="37B0FA11"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International (global/regional) value chains</w:t>
            </w:r>
          </w:p>
        </w:tc>
        <w:tc>
          <w:tcPr>
            <w:tcW w:w="750" w:type="dxa"/>
            <w:tcBorders>
              <w:top w:val="nil"/>
              <w:left w:val="nil"/>
              <w:bottom w:val="nil"/>
              <w:right w:val="nil"/>
            </w:tcBorders>
            <w:shd w:val="clear" w:color="D9D9D9" w:fill="D9D9D9"/>
            <w:noWrap/>
            <w:vAlign w:val="center"/>
            <w:hideMark/>
          </w:tcPr>
          <w:p w14:paraId="1B7629C8"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30.25</w:t>
            </w:r>
          </w:p>
        </w:tc>
        <w:tc>
          <w:tcPr>
            <w:tcW w:w="1122" w:type="dxa"/>
            <w:tcBorders>
              <w:top w:val="nil"/>
              <w:left w:val="nil"/>
              <w:bottom w:val="nil"/>
              <w:right w:val="nil"/>
            </w:tcBorders>
            <w:shd w:val="clear" w:color="D9D9D9" w:fill="D9D9D9"/>
            <w:noWrap/>
            <w:vAlign w:val="center"/>
            <w:hideMark/>
          </w:tcPr>
          <w:p w14:paraId="1F2D9BB3"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24.0</w:t>
            </w:r>
          </w:p>
        </w:tc>
        <w:tc>
          <w:tcPr>
            <w:tcW w:w="1262" w:type="dxa"/>
            <w:tcBorders>
              <w:top w:val="nil"/>
              <w:left w:val="nil"/>
              <w:bottom w:val="nil"/>
              <w:right w:val="nil"/>
            </w:tcBorders>
            <w:shd w:val="clear" w:color="D9D9D9" w:fill="D9D9D9"/>
            <w:noWrap/>
            <w:vAlign w:val="center"/>
            <w:hideMark/>
          </w:tcPr>
          <w:p w14:paraId="33BAE4CA"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38.98</w:t>
            </w:r>
          </w:p>
        </w:tc>
        <w:tc>
          <w:tcPr>
            <w:tcW w:w="1061" w:type="dxa"/>
            <w:tcBorders>
              <w:top w:val="nil"/>
              <w:left w:val="nil"/>
              <w:bottom w:val="nil"/>
              <w:right w:val="nil"/>
            </w:tcBorders>
            <w:shd w:val="clear" w:color="D9D9D9" w:fill="D9D9D9"/>
            <w:noWrap/>
            <w:vAlign w:val="center"/>
            <w:hideMark/>
          </w:tcPr>
          <w:p w14:paraId="23E7ED28"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20.59</w:t>
            </w:r>
          </w:p>
        </w:tc>
      </w:tr>
      <w:tr w:rsidR="00AC7A64" w:rsidRPr="00AC7A64" w14:paraId="60DC5183" w14:textId="77777777" w:rsidTr="00F02913">
        <w:trPr>
          <w:trHeight w:val="304"/>
        </w:trPr>
        <w:tc>
          <w:tcPr>
            <w:tcW w:w="5045" w:type="dxa"/>
            <w:tcBorders>
              <w:top w:val="nil"/>
              <w:left w:val="nil"/>
              <w:bottom w:val="nil"/>
              <w:right w:val="nil"/>
            </w:tcBorders>
            <w:shd w:val="clear" w:color="auto" w:fill="auto"/>
            <w:noWrap/>
            <w:vAlign w:val="center"/>
            <w:hideMark/>
          </w:tcPr>
          <w:p w14:paraId="75C3187B"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Tax incentives for R&amp;D</w:t>
            </w:r>
          </w:p>
        </w:tc>
        <w:tc>
          <w:tcPr>
            <w:tcW w:w="750" w:type="dxa"/>
            <w:tcBorders>
              <w:top w:val="nil"/>
              <w:left w:val="nil"/>
              <w:bottom w:val="nil"/>
              <w:right w:val="nil"/>
            </w:tcBorders>
            <w:shd w:val="clear" w:color="auto" w:fill="auto"/>
            <w:noWrap/>
            <w:vAlign w:val="center"/>
            <w:hideMark/>
          </w:tcPr>
          <w:p w14:paraId="588F234A"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26.04</w:t>
            </w:r>
          </w:p>
        </w:tc>
        <w:tc>
          <w:tcPr>
            <w:tcW w:w="1122" w:type="dxa"/>
            <w:tcBorders>
              <w:top w:val="nil"/>
              <w:left w:val="nil"/>
              <w:bottom w:val="nil"/>
              <w:right w:val="nil"/>
            </w:tcBorders>
            <w:shd w:val="clear" w:color="auto" w:fill="auto"/>
            <w:noWrap/>
            <w:vAlign w:val="center"/>
            <w:hideMark/>
          </w:tcPr>
          <w:p w14:paraId="0649AA6C"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36.0</w:t>
            </w:r>
          </w:p>
        </w:tc>
        <w:tc>
          <w:tcPr>
            <w:tcW w:w="1262" w:type="dxa"/>
            <w:tcBorders>
              <w:top w:val="nil"/>
              <w:left w:val="nil"/>
              <w:bottom w:val="nil"/>
              <w:right w:val="nil"/>
            </w:tcBorders>
            <w:shd w:val="clear" w:color="auto" w:fill="auto"/>
            <w:noWrap/>
            <w:vAlign w:val="center"/>
            <w:hideMark/>
          </w:tcPr>
          <w:p w14:paraId="531BB13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22.02</w:t>
            </w:r>
          </w:p>
        </w:tc>
        <w:tc>
          <w:tcPr>
            <w:tcW w:w="1061" w:type="dxa"/>
            <w:tcBorders>
              <w:top w:val="nil"/>
              <w:left w:val="nil"/>
              <w:bottom w:val="nil"/>
              <w:right w:val="nil"/>
            </w:tcBorders>
            <w:shd w:val="clear" w:color="auto" w:fill="auto"/>
            <w:noWrap/>
            <w:vAlign w:val="center"/>
            <w:hideMark/>
          </w:tcPr>
          <w:p w14:paraId="686AB631"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26.46</w:t>
            </w:r>
          </w:p>
        </w:tc>
      </w:tr>
      <w:tr w:rsidR="00AC7A64" w:rsidRPr="00AC7A64" w14:paraId="2C28BD4B" w14:textId="77777777" w:rsidTr="00F02913">
        <w:trPr>
          <w:trHeight w:val="304"/>
        </w:trPr>
        <w:tc>
          <w:tcPr>
            <w:tcW w:w="5045" w:type="dxa"/>
            <w:tcBorders>
              <w:top w:val="nil"/>
              <w:left w:val="nil"/>
              <w:bottom w:val="nil"/>
              <w:right w:val="nil"/>
            </w:tcBorders>
            <w:shd w:val="clear" w:color="D9D9D9" w:fill="D9D9D9"/>
            <w:noWrap/>
            <w:vAlign w:val="center"/>
            <w:hideMark/>
          </w:tcPr>
          <w:p w14:paraId="7F2FF503"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Skills and technical change: policy issues (SMART skills)</w:t>
            </w:r>
          </w:p>
        </w:tc>
        <w:tc>
          <w:tcPr>
            <w:tcW w:w="750" w:type="dxa"/>
            <w:tcBorders>
              <w:top w:val="nil"/>
              <w:left w:val="nil"/>
              <w:bottom w:val="nil"/>
              <w:right w:val="nil"/>
            </w:tcBorders>
            <w:shd w:val="clear" w:color="D9D9D9" w:fill="D9D9D9"/>
            <w:noWrap/>
            <w:vAlign w:val="center"/>
            <w:hideMark/>
          </w:tcPr>
          <w:p w14:paraId="6DD77FE7"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26.04</w:t>
            </w:r>
          </w:p>
        </w:tc>
        <w:tc>
          <w:tcPr>
            <w:tcW w:w="1122" w:type="dxa"/>
            <w:tcBorders>
              <w:top w:val="nil"/>
              <w:left w:val="nil"/>
              <w:bottom w:val="nil"/>
              <w:right w:val="nil"/>
            </w:tcBorders>
            <w:shd w:val="clear" w:color="D9D9D9" w:fill="D9D9D9"/>
            <w:noWrap/>
            <w:vAlign w:val="center"/>
            <w:hideMark/>
          </w:tcPr>
          <w:p w14:paraId="7F52BF05"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24.0</w:t>
            </w:r>
          </w:p>
        </w:tc>
        <w:tc>
          <w:tcPr>
            <w:tcW w:w="1262" w:type="dxa"/>
            <w:tcBorders>
              <w:top w:val="nil"/>
              <w:left w:val="nil"/>
              <w:bottom w:val="nil"/>
              <w:right w:val="nil"/>
            </w:tcBorders>
            <w:shd w:val="clear" w:color="D9D9D9" w:fill="D9D9D9"/>
            <w:noWrap/>
            <w:vAlign w:val="center"/>
            <w:hideMark/>
          </w:tcPr>
          <w:p w14:paraId="247717A2"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22.03</w:t>
            </w:r>
          </w:p>
        </w:tc>
        <w:tc>
          <w:tcPr>
            <w:tcW w:w="1061" w:type="dxa"/>
            <w:tcBorders>
              <w:top w:val="nil"/>
              <w:left w:val="nil"/>
              <w:bottom w:val="nil"/>
              <w:right w:val="nil"/>
            </w:tcBorders>
            <w:shd w:val="clear" w:color="D9D9D9" w:fill="D9D9D9"/>
            <w:noWrap/>
            <w:vAlign w:val="center"/>
            <w:hideMark/>
          </w:tcPr>
          <w:p w14:paraId="07D25C3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35.3</w:t>
            </w:r>
          </w:p>
        </w:tc>
      </w:tr>
      <w:tr w:rsidR="00AC7A64" w:rsidRPr="00AC7A64" w14:paraId="7E283E38" w14:textId="77777777" w:rsidTr="00F02913">
        <w:trPr>
          <w:trHeight w:val="304"/>
        </w:trPr>
        <w:tc>
          <w:tcPr>
            <w:tcW w:w="5045" w:type="dxa"/>
            <w:tcBorders>
              <w:top w:val="nil"/>
              <w:left w:val="nil"/>
              <w:bottom w:val="nil"/>
              <w:right w:val="nil"/>
            </w:tcBorders>
            <w:shd w:val="clear" w:color="auto" w:fill="auto"/>
            <w:noWrap/>
            <w:vAlign w:val="center"/>
            <w:hideMark/>
          </w:tcPr>
          <w:p w14:paraId="31F29DC5"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Evaluation of R&amp;D organisations (e.g. Centres of Excellence)</w:t>
            </w:r>
          </w:p>
        </w:tc>
        <w:tc>
          <w:tcPr>
            <w:tcW w:w="750" w:type="dxa"/>
            <w:tcBorders>
              <w:top w:val="nil"/>
              <w:left w:val="nil"/>
              <w:bottom w:val="nil"/>
              <w:right w:val="nil"/>
            </w:tcBorders>
            <w:shd w:val="clear" w:color="auto" w:fill="auto"/>
            <w:noWrap/>
            <w:vAlign w:val="center"/>
            <w:hideMark/>
          </w:tcPr>
          <w:p w14:paraId="439B58E5"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22.69</w:t>
            </w:r>
          </w:p>
        </w:tc>
        <w:tc>
          <w:tcPr>
            <w:tcW w:w="1122" w:type="dxa"/>
            <w:tcBorders>
              <w:top w:val="nil"/>
              <w:left w:val="nil"/>
              <w:bottom w:val="nil"/>
              <w:right w:val="nil"/>
            </w:tcBorders>
            <w:shd w:val="clear" w:color="auto" w:fill="auto"/>
            <w:noWrap/>
            <w:vAlign w:val="center"/>
            <w:hideMark/>
          </w:tcPr>
          <w:p w14:paraId="39AE2A3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16.0</w:t>
            </w:r>
          </w:p>
        </w:tc>
        <w:tc>
          <w:tcPr>
            <w:tcW w:w="1262" w:type="dxa"/>
            <w:tcBorders>
              <w:top w:val="nil"/>
              <w:left w:val="nil"/>
              <w:bottom w:val="nil"/>
              <w:right w:val="nil"/>
            </w:tcBorders>
            <w:shd w:val="clear" w:color="auto" w:fill="auto"/>
            <w:noWrap/>
            <w:vAlign w:val="center"/>
            <w:hideMark/>
          </w:tcPr>
          <w:p w14:paraId="6996AF2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28.81</w:t>
            </w:r>
          </w:p>
        </w:tc>
        <w:tc>
          <w:tcPr>
            <w:tcW w:w="1061" w:type="dxa"/>
            <w:tcBorders>
              <w:top w:val="nil"/>
              <w:left w:val="nil"/>
              <w:bottom w:val="nil"/>
              <w:right w:val="nil"/>
            </w:tcBorders>
            <w:shd w:val="clear" w:color="auto" w:fill="auto"/>
            <w:noWrap/>
            <w:vAlign w:val="center"/>
            <w:hideMark/>
          </w:tcPr>
          <w:p w14:paraId="54CAABA8"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14.7</w:t>
            </w:r>
          </w:p>
        </w:tc>
      </w:tr>
      <w:tr w:rsidR="00AC7A64" w:rsidRPr="00AC7A64" w14:paraId="4557B497" w14:textId="77777777" w:rsidTr="00F02913">
        <w:trPr>
          <w:trHeight w:val="304"/>
        </w:trPr>
        <w:tc>
          <w:tcPr>
            <w:tcW w:w="5045" w:type="dxa"/>
            <w:tcBorders>
              <w:top w:val="nil"/>
              <w:left w:val="nil"/>
              <w:bottom w:val="nil"/>
              <w:right w:val="nil"/>
            </w:tcBorders>
            <w:shd w:val="clear" w:color="D9D9D9" w:fill="D9D9D9"/>
            <w:noWrap/>
            <w:vAlign w:val="center"/>
            <w:hideMark/>
          </w:tcPr>
          <w:p w14:paraId="68E7E3A7"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Assessing innovation policy</w:t>
            </w:r>
          </w:p>
        </w:tc>
        <w:tc>
          <w:tcPr>
            <w:tcW w:w="750" w:type="dxa"/>
            <w:tcBorders>
              <w:top w:val="nil"/>
              <w:left w:val="nil"/>
              <w:bottom w:val="nil"/>
              <w:right w:val="nil"/>
            </w:tcBorders>
            <w:shd w:val="clear" w:color="D9D9D9" w:fill="D9D9D9"/>
            <w:noWrap/>
            <w:vAlign w:val="center"/>
            <w:hideMark/>
          </w:tcPr>
          <w:p w14:paraId="23155A82"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19.32</w:t>
            </w:r>
          </w:p>
        </w:tc>
        <w:tc>
          <w:tcPr>
            <w:tcW w:w="1122" w:type="dxa"/>
            <w:tcBorders>
              <w:top w:val="nil"/>
              <w:left w:val="nil"/>
              <w:bottom w:val="nil"/>
              <w:right w:val="nil"/>
            </w:tcBorders>
            <w:shd w:val="clear" w:color="D9D9D9" w:fill="D9D9D9"/>
            <w:noWrap/>
            <w:vAlign w:val="center"/>
            <w:hideMark/>
          </w:tcPr>
          <w:p w14:paraId="053DE2BB"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4.0</w:t>
            </w:r>
          </w:p>
        </w:tc>
        <w:tc>
          <w:tcPr>
            <w:tcW w:w="1262" w:type="dxa"/>
            <w:tcBorders>
              <w:top w:val="nil"/>
              <w:left w:val="nil"/>
              <w:bottom w:val="nil"/>
              <w:right w:val="nil"/>
            </w:tcBorders>
            <w:shd w:val="clear" w:color="D9D9D9" w:fill="D9D9D9"/>
            <w:noWrap/>
            <w:vAlign w:val="center"/>
            <w:hideMark/>
          </w:tcPr>
          <w:p w14:paraId="322FC792"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18.64</w:t>
            </w:r>
          </w:p>
        </w:tc>
        <w:tc>
          <w:tcPr>
            <w:tcW w:w="1061" w:type="dxa"/>
            <w:tcBorders>
              <w:top w:val="nil"/>
              <w:left w:val="nil"/>
              <w:bottom w:val="nil"/>
              <w:right w:val="nil"/>
            </w:tcBorders>
            <w:shd w:val="clear" w:color="D9D9D9" w:fill="D9D9D9"/>
            <w:noWrap/>
            <w:vAlign w:val="center"/>
            <w:hideMark/>
          </w:tcPr>
          <w:p w14:paraId="6E08093F"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32.35</w:t>
            </w:r>
          </w:p>
        </w:tc>
      </w:tr>
      <w:tr w:rsidR="00AC7A64" w:rsidRPr="00AC7A64" w14:paraId="4E10C062" w14:textId="77777777" w:rsidTr="00F02913">
        <w:trPr>
          <w:trHeight w:val="304"/>
        </w:trPr>
        <w:tc>
          <w:tcPr>
            <w:tcW w:w="5045" w:type="dxa"/>
            <w:tcBorders>
              <w:top w:val="nil"/>
              <w:left w:val="nil"/>
              <w:bottom w:val="nil"/>
              <w:right w:val="nil"/>
            </w:tcBorders>
            <w:shd w:val="clear" w:color="auto" w:fill="auto"/>
            <w:noWrap/>
            <w:vAlign w:val="center"/>
            <w:hideMark/>
          </w:tcPr>
          <w:p w14:paraId="50B7E4B0"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S&amp;T foresight</w:t>
            </w:r>
          </w:p>
        </w:tc>
        <w:tc>
          <w:tcPr>
            <w:tcW w:w="750" w:type="dxa"/>
            <w:tcBorders>
              <w:top w:val="nil"/>
              <w:left w:val="nil"/>
              <w:bottom w:val="nil"/>
              <w:right w:val="nil"/>
            </w:tcBorders>
            <w:shd w:val="clear" w:color="auto" w:fill="auto"/>
            <w:noWrap/>
            <w:vAlign w:val="center"/>
            <w:hideMark/>
          </w:tcPr>
          <w:p w14:paraId="39CD19FE"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18.48</w:t>
            </w:r>
          </w:p>
        </w:tc>
        <w:tc>
          <w:tcPr>
            <w:tcW w:w="1122" w:type="dxa"/>
            <w:tcBorders>
              <w:top w:val="nil"/>
              <w:left w:val="nil"/>
              <w:bottom w:val="nil"/>
              <w:right w:val="nil"/>
            </w:tcBorders>
            <w:shd w:val="clear" w:color="auto" w:fill="auto"/>
            <w:noWrap/>
            <w:vAlign w:val="center"/>
            <w:hideMark/>
          </w:tcPr>
          <w:p w14:paraId="0C6AE7E3"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28.0</w:t>
            </w:r>
          </w:p>
        </w:tc>
        <w:tc>
          <w:tcPr>
            <w:tcW w:w="1262" w:type="dxa"/>
            <w:tcBorders>
              <w:top w:val="nil"/>
              <w:left w:val="nil"/>
              <w:bottom w:val="nil"/>
              <w:right w:val="nil"/>
            </w:tcBorders>
            <w:shd w:val="clear" w:color="auto" w:fill="auto"/>
            <w:noWrap/>
            <w:vAlign w:val="center"/>
            <w:hideMark/>
          </w:tcPr>
          <w:p w14:paraId="7C4EB54B"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11.85</w:t>
            </w:r>
          </w:p>
        </w:tc>
        <w:tc>
          <w:tcPr>
            <w:tcW w:w="1061" w:type="dxa"/>
            <w:tcBorders>
              <w:top w:val="nil"/>
              <w:left w:val="nil"/>
              <w:bottom w:val="nil"/>
              <w:right w:val="nil"/>
            </w:tcBorders>
            <w:shd w:val="clear" w:color="auto" w:fill="auto"/>
            <w:noWrap/>
            <w:vAlign w:val="center"/>
            <w:hideMark/>
          </w:tcPr>
          <w:p w14:paraId="728E098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23.52</w:t>
            </w:r>
          </w:p>
        </w:tc>
      </w:tr>
      <w:tr w:rsidR="00AC7A64" w:rsidRPr="00AC7A64" w14:paraId="53058FD1" w14:textId="77777777" w:rsidTr="00F02913">
        <w:trPr>
          <w:trHeight w:val="304"/>
        </w:trPr>
        <w:tc>
          <w:tcPr>
            <w:tcW w:w="5045" w:type="dxa"/>
            <w:tcBorders>
              <w:top w:val="nil"/>
              <w:left w:val="nil"/>
              <w:bottom w:val="nil"/>
              <w:right w:val="nil"/>
            </w:tcBorders>
            <w:shd w:val="clear" w:color="D9D9D9" w:fill="D9D9D9"/>
            <w:noWrap/>
            <w:vAlign w:val="center"/>
            <w:hideMark/>
          </w:tcPr>
          <w:p w14:paraId="73B153ED"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Clusters</w:t>
            </w:r>
          </w:p>
        </w:tc>
        <w:tc>
          <w:tcPr>
            <w:tcW w:w="750" w:type="dxa"/>
            <w:tcBorders>
              <w:top w:val="nil"/>
              <w:left w:val="nil"/>
              <w:bottom w:val="nil"/>
              <w:right w:val="nil"/>
            </w:tcBorders>
            <w:shd w:val="clear" w:color="D9D9D9" w:fill="D9D9D9"/>
            <w:noWrap/>
            <w:vAlign w:val="center"/>
            <w:hideMark/>
          </w:tcPr>
          <w:p w14:paraId="74EDB39D"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15.12</w:t>
            </w:r>
          </w:p>
        </w:tc>
        <w:tc>
          <w:tcPr>
            <w:tcW w:w="1122" w:type="dxa"/>
            <w:tcBorders>
              <w:top w:val="nil"/>
              <w:left w:val="nil"/>
              <w:bottom w:val="nil"/>
              <w:right w:val="nil"/>
            </w:tcBorders>
            <w:shd w:val="clear" w:color="D9D9D9" w:fill="D9D9D9"/>
            <w:noWrap/>
            <w:vAlign w:val="center"/>
            <w:hideMark/>
          </w:tcPr>
          <w:p w14:paraId="5E108C70"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20.0</w:t>
            </w:r>
          </w:p>
        </w:tc>
        <w:tc>
          <w:tcPr>
            <w:tcW w:w="1262" w:type="dxa"/>
            <w:tcBorders>
              <w:top w:val="nil"/>
              <w:left w:val="nil"/>
              <w:bottom w:val="nil"/>
              <w:right w:val="nil"/>
            </w:tcBorders>
            <w:shd w:val="clear" w:color="D9D9D9" w:fill="D9D9D9"/>
            <w:noWrap/>
            <w:vAlign w:val="center"/>
            <w:hideMark/>
          </w:tcPr>
          <w:p w14:paraId="3BE88F03"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11.85</w:t>
            </w:r>
          </w:p>
        </w:tc>
        <w:tc>
          <w:tcPr>
            <w:tcW w:w="1061" w:type="dxa"/>
            <w:tcBorders>
              <w:top w:val="nil"/>
              <w:left w:val="nil"/>
              <w:bottom w:val="nil"/>
              <w:right w:val="nil"/>
            </w:tcBorders>
            <w:shd w:val="clear" w:color="D9D9D9" w:fill="D9D9D9"/>
            <w:noWrap/>
            <w:vAlign w:val="center"/>
            <w:hideMark/>
          </w:tcPr>
          <w:p w14:paraId="63C33643"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17.64</w:t>
            </w:r>
          </w:p>
        </w:tc>
      </w:tr>
      <w:tr w:rsidR="00AC7A64" w:rsidRPr="00AC7A64" w14:paraId="0F3B3327" w14:textId="77777777" w:rsidTr="00F02913">
        <w:trPr>
          <w:trHeight w:val="304"/>
        </w:trPr>
        <w:tc>
          <w:tcPr>
            <w:tcW w:w="5045" w:type="dxa"/>
            <w:tcBorders>
              <w:top w:val="nil"/>
              <w:left w:val="nil"/>
              <w:bottom w:val="nil"/>
              <w:right w:val="nil"/>
            </w:tcBorders>
            <w:shd w:val="clear" w:color="auto" w:fill="auto"/>
            <w:noWrap/>
            <w:vAlign w:val="center"/>
            <w:hideMark/>
          </w:tcPr>
          <w:p w14:paraId="176B18D9"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Social innovations (for example, innovative community projects)</w:t>
            </w:r>
          </w:p>
        </w:tc>
        <w:tc>
          <w:tcPr>
            <w:tcW w:w="750" w:type="dxa"/>
            <w:tcBorders>
              <w:top w:val="nil"/>
              <w:left w:val="nil"/>
              <w:bottom w:val="nil"/>
              <w:right w:val="nil"/>
            </w:tcBorders>
            <w:shd w:val="clear" w:color="auto" w:fill="auto"/>
            <w:noWrap/>
            <w:vAlign w:val="center"/>
            <w:hideMark/>
          </w:tcPr>
          <w:p w14:paraId="02A50119"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15.12</w:t>
            </w:r>
          </w:p>
        </w:tc>
        <w:tc>
          <w:tcPr>
            <w:tcW w:w="1122" w:type="dxa"/>
            <w:tcBorders>
              <w:top w:val="nil"/>
              <w:left w:val="nil"/>
              <w:bottom w:val="nil"/>
              <w:right w:val="nil"/>
            </w:tcBorders>
            <w:shd w:val="clear" w:color="auto" w:fill="auto"/>
            <w:noWrap/>
            <w:vAlign w:val="center"/>
            <w:hideMark/>
          </w:tcPr>
          <w:p w14:paraId="0F27BB68"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20.0</w:t>
            </w:r>
          </w:p>
        </w:tc>
        <w:tc>
          <w:tcPr>
            <w:tcW w:w="1262" w:type="dxa"/>
            <w:tcBorders>
              <w:top w:val="nil"/>
              <w:left w:val="nil"/>
              <w:bottom w:val="nil"/>
              <w:right w:val="nil"/>
            </w:tcBorders>
            <w:shd w:val="clear" w:color="auto" w:fill="auto"/>
            <w:noWrap/>
            <w:vAlign w:val="center"/>
            <w:hideMark/>
          </w:tcPr>
          <w:p w14:paraId="024D356B"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16.94</w:t>
            </w:r>
          </w:p>
        </w:tc>
        <w:tc>
          <w:tcPr>
            <w:tcW w:w="1061" w:type="dxa"/>
            <w:tcBorders>
              <w:top w:val="nil"/>
              <w:left w:val="nil"/>
              <w:bottom w:val="nil"/>
              <w:right w:val="nil"/>
            </w:tcBorders>
            <w:shd w:val="clear" w:color="auto" w:fill="auto"/>
            <w:noWrap/>
            <w:vAlign w:val="center"/>
            <w:hideMark/>
          </w:tcPr>
          <w:p w14:paraId="6706E990"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8.82</w:t>
            </w:r>
          </w:p>
        </w:tc>
      </w:tr>
      <w:tr w:rsidR="00AC7A64" w:rsidRPr="00AC7A64" w14:paraId="50F5A590" w14:textId="77777777" w:rsidTr="00F02913">
        <w:trPr>
          <w:trHeight w:val="304"/>
        </w:trPr>
        <w:tc>
          <w:tcPr>
            <w:tcW w:w="5045" w:type="dxa"/>
            <w:tcBorders>
              <w:top w:val="nil"/>
              <w:left w:val="nil"/>
              <w:bottom w:val="single" w:sz="4" w:space="0" w:color="000000"/>
              <w:right w:val="nil"/>
            </w:tcBorders>
            <w:shd w:val="clear" w:color="D9D9D9" w:fill="D9D9D9"/>
            <w:noWrap/>
            <w:vAlign w:val="center"/>
            <w:hideMark/>
          </w:tcPr>
          <w:p w14:paraId="6D26109E" w14:textId="77777777" w:rsidR="00AC7A64" w:rsidRPr="00403DA1" w:rsidRDefault="00AC7A64" w:rsidP="00AC7A64">
            <w:pPr>
              <w:spacing w:after="0" w:line="240" w:lineRule="auto"/>
              <w:rPr>
                <w:rFonts w:ascii="Arial" w:eastAsia="Times New Roman" w:hAnsi="Arial" w:cs="Arial"/>
                <w:color w:val="000000"/>
                <w:sz w:val="20"/>
                <w:szCs w:val="20"/>
                <w:lang w:val="en-GB" w:eastAsia="hr-HR"/>
              </w:rPr>
            </w:pPr>
            <w:r w:rsidRPr="00403DA1">
              <w:rPr>
                <w:rFonts w:ascii="Arial" w:eastAsia="Times New Roman" w:hAnsi="Arial" w:cs="Arial"/>
                <w:color w:val="000000"/>
                <w:sz w:val="20"/>
                <w:szCs w:val="20"/>
                <w:lang w:val="en-GB" w:eastAsia="hr-HR"/>
              </w:rPr>
              <w:t>Creative and cultural industries – contribution to economic transformation</w:t>
            </w:r>
          </w:p>
        </w:tc>
        <w:tc>
          <w:tcPr>
            <w:tcW w:w="750" w:type="dxa"/>
            <w:tcBorders>
              <w:top w:val="nil"/>
              <w:left w:val="nil"/>
              <w:bottom w:val="single" w:sz="4" w:space="0" w:color="000000"/>
              <w:right w:val="nil"/>
            </w:tcBorders>
            <w:shd w:val="clear" w:color="D9D9D9" w:fill="D9D9D9"/>
            <w:noWrap/>
            <w:vAlign w:val="center"/>
            <w:hideMark/>
          </w:tcPr>
          <w:p w14:paraId="6858791A"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13.44</w:t>
            </w:r>
          </w:p>
        </w:tc>
        <w:tc>
          <w:tcPr>
            <w:tcW w:w="1122" w:type="dxa"/>
            <w:tcBorders>
              <w:top w:val="nil"/>
              <w:left w:val="nil"/>
              <w:bottom w:val="single" w:sz="4" w:space="0" w:color="000000"/>
              <w:right w:val="nil"/>
            </w:tcBorders>
            <w:shd w:val="clear" w:color="D9D9D9" w:fill="D9D9D9"/>
            <w:noWrap/>
            <w:vAlign w:val="center"/>
            <w:hideMark/>
          </w:tcPr>
          <w:p w14:paraId="252AD674"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24.0</w:t>
            </w:r>
          </w:p>
        </w:tc>
        <w:tc>
          <w:tcPr>
            <w:tcW w:w="1262" w:type="dxa"/>
            <w:tcBorders>
              <w:top w:val="nil"/>
              <w:left w:val="nil"/>
              <w:bottom w:val="single" w:sz="4" w:space="0" w:color="000000"/>
              <w:right w:val="nil"/>
            </w:tcBorders>
            <w:shd w:val="clear" w:color="D9D9D9" w:fill="D9D9D9"/>
            <w:noWrap/>
            <w:vAlign w:val="center"/>
            <w:hideMark/>
          </w:tcPr>
          <w:p w14:paraId="7771EB37"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13.55</w:t>
            </w:r>
          </w:p>
        </w:tc>
        <w:tc>
          <w:tcPr>
            <w:tcW w:w="1061" w:type="dxa"/>
            <w:tcBorders>
              <w:top w:val="nil"/>
              <w:left w:val="nil"/>
              <w:bottom w:val="single" w:sz="4" w:space="0" w:color="000000"/>
              <w:right w:val="nil"/>
            </w:tcBorders>
            <w:shd w:val="clear" w:color="D9D9D9" w:fill="D9D9D9"/>
            <w:noWrap/>
            <w:vAlign w:val="center"/>
            <w:hideMark/>
          </w:tcPr>
          <w:p w14:paraId="68599D55" w14:textId="77777777" w:rsidR="00AC7A64" w:rsidRPr="00403DA1" w:rsidRDefault="00AC7A64" w:rsidP="00AC7A64">
            <w:pPr>
              <w:spacing w:after="0" w:line="240" w:lineRule="auto"/>
              <w:jc w:val="center"/>
              <w:rPr>
                <w:rFonts w:ascii="Calibri" w:eastAsia="Times New Roman" w:hAnsi="Calibri" w:cs="Times New Roman"/>
                <w:color w:val="000000"/>
                <w:lang w:val="en-GB" w:eastAsia="hr-HR"/>
              </w:rPr>
            </w:pPr>
            <w:r w:rsidRPr="00403DA1">
              <w:rPr>
                <w:rFonts w:ascii="Calibri" w:eastAsia="Times New Roman" w:hAnsi="Calibri" w:cs="Times New Roman"/>
                <w:color w:val="000000"/>
                <w:lang w:val="en-GB" w:eastAsia="hr-HR"/>
              </w:rPr>
              <w:t>5.88</w:t>
            </w:r>
          </w:p>
        </w:tc>
      </w:tr>
    </w:tbl>
    <w:p w14:paraId="7ADD5D6D" w14:textId="77777777" w:rsidR="00AC7A64" w:rsidRPr="00AC7A64" w:rsidRDefault="00AC7A64" w:rsidP="00AC7A64">
      <w:pPr>
        <w:spacing w:after="0"/>
        <w:jc w:val="both"/>
        <w:rPr>
          <w:i/>
          <w:sz w:val="20"/>
          <w:szCs w:val="20"/>
          <w:lang w:val="en-US"/>
        </w:rPr>
      </w:pPr>
      <w:r w:rsidRPr="00AC7A64">
        <w:rPr>
          <w:i/>
          <w:sz w:val="20"/>
          <w:szCs w:val="20"/>
          <w:lang w:val="en-US"/>
        </w:rPr>
        <w:t xml:space="preserve">Question = </w:t>
      </w:r>
      <w:r w:rsidRPr="00AC7A64">
        <w:rPr>
          <w:sz w:val="20"/>
          <w:szCs w:val="20"/>
          <w:lang w:val="en-US"/>
        </w:rPr>
        <w:t xml:space="preserve">Please indicate three </w:t>
      </w:r>
      <w:r w:rsidRPr="00AC7A64">
        <w:rPr>
          <w:noProof/>
          <w:sz w:val="20"/>
          <w:szCs w:val="20"/>
          <w:lang w:val="en-US"/>
        </w:rPr>
        <w:t>most important</w:t>
      </w:r>
      <w:r w:rsidRPr="00AC7A64">
        <w:rPr>
          <w:sz w:val="20"/>
          <w:szCs w:val="20"/>
          <w:lang w:val="en-US"/>
        </w:rPr>
        <w:t xml:space="preserve"> policy support areas from the list above</w:t>
      </w:r>
    </w:p>
    <w:p w14:paraId="19560FD1" w14:textId="77777777" w:rsidR="00AC7A64" w:rsidRPr="00AC7A64" w:rsidRDefault="00AC7A64" w:rsidP="00AC7A64">
      <w:pPr>
        <w:jc w:val="both"/>
        <w:rPr>
          <w:i/>
          <w:sz w:val="20"/>
          <w:szCs w:val="20"/>
          <w:lang w:val="en-US"/>
        </w:rPr>
      </w:pPr>
      <w:r w:rsidRPr="00AC7A64">
        <w:rPr>
          <w:i/>
          <w:sz w:val="20"/>
          <w:szCs w:val="20"/>
          <w:lang w:val="en-US"/>
        </w:rPr>
        <w:t xml:space="preserve">Source: Authors, 2017 </w:t>
      </w:r>
    </w:p>
    <w:p w14:paraId="15A98A16" w14:textId="77777777" w:rsidR="00AC7A64" w:rsidRPr="00AC7A64" w:rsidRDefault="00AC7A64" w:rsidP="00AC7A64">
      <w:pPr>
        <w:jc w:val="both"/>
        <w:rPr>
          <w:sz w:val="24"/>
          <w:szCs w:val="24"/>
          <w:lang w:val="en-US"/>
        </w:rPr>
      </w:pPr>
      <w:r w:rsidRPr="00AC7A64">
        <w:rPr>
          <w:sz w:val="24"/>
          <w:szCs w:val="24"/>
          <w:lang w:val="en-US"/>
        </w:rPr>
        <w:t xml:space="preserve">There are no significant differences regarding the importance of specific policy support areas among countries. However, the differences among the sectors are </w:t>
      </w:r>
      <w:r w:rsidRPr="00AC7A64">
        <w:rPr>
          <w:noProof/>
          <w:sz w:val="24"/>
          <w:szCs w:val="24"/>
          <w:lang w:val="en-US"/>
        </w:rPr>
        <w:t>more significant</w:t>
      </w:r>
      <w:r w:rsidRPr="00AC7A64">
        <w:rPr>
          <w:sz w:val="24"/>
          <w:szCs w:val="24"/>
          <w:lang w:val="en-US"/>
        </w:rPr>
        <w:t xml:space="preserve"> than among the countries. </w:t>
      </w:r>
    </w:p>
    <w:p w14:paraId="24233A92" w14:textId="77777777" w:rsidR="00AC7A64" w:rsidRPr="00AC7A64" w:rsidRDefault="00AC7A64" w:rsidP="00AC7A64">
      <w:pPr>
        <w:jc w:val="both"/>
        <w:rPr>
          <w:b/>
          <w:sz w:val="24"/>
          <w:szCs w:val="24"/>
          <w:lang w:val="en-US"/>
        </w:rPr>
      </w:pPr>
      <w:r w:rsidRPr="00AC7A64">
        <w:rPr>
          <w:b/>
          <w:sz w:val="24"/>
          <w:szCs w:val="24"/>
          <w:lang w:val="en-US"/>
        </w:rPr>
        <w:t>Administrators and policy makers do not have knowledge required for implementation of R&amp;I policy</w:t>
      </w:r>
    </w:p>
    <w:p w14:paraId="768ABEF0" w14:textId="77777777" w:rsidR="00AC7A64" w:rsidRPr="00AC7A64" w:rsidRDefault="00AC7A64" w:rsidP="00AC7A64">
      <w:pPr>
        <w:jc w:val="both"/>
        <w:rPr>
          <w:sz w:val="24"/>
          <w:szCs w:val="24"/>
          <w:lang w:val="en-US"/>
        </w:rPr>
      </w:pPr>
      <w:r w:rsidRPr="00AC7A64">
        <w:rPr>
          <w:sz w:val="24"/>
          <w:szCs w:val="24"/>
          <w:lang w:val="en-US"/>
        </w:rPr>
        <w:t xml:space="preserve">Over 85% respondents </w:t>
      </w:r>
      <w:r w:rsidRPr="00AC7A64">
        <w:rPr>
          <w:noProof/>
          <w:sz w:val="24"/>
          <w:szCs w:val="24"/>
          <w:lang w:val="en-US"/>
        </w:rPr>
        <w:t>think</w:t>
      </w:r>
      <w:r w:rsidRPr="00AC7A64">
        <w:rPr>
          <w:sz w:val="24"/>
          <w:szCs w:val="24"/>
          <w:lang w:val="en-US"/>
        </w:rPr>
        <w:t xml:space="preserve"> that administrators and policy makers have at least some of the knowledge </w:t>
      </w:r>
      <w:r w:rsidRPr="00AC7A64">
        <w:rPr>
          <w:noProof/>
          <w:sz w:val="24"/>
          <w:szCs w:val="24"/>
          <w:lang w:val="en-US"/>
        </w:rPr>
        <w:t>needed</w:t>
      </w:r>
      <w:r w:rsidRPr="00AC7A64">
        <w:rPr>
          <w:sz w:val="24"/>
          <w:szCs w:val="24"/>
          <w:lang w:val="en-US"/>
        </w:rPr>
        <w:t xml:space="preserve"> for </w:t>
      </w:r>
      <w:r w:rsidR="00403DA1">
        <w:rPr>
          <w:sz w:val="24"/>
          <w:szCs w:val="24"/>
          <w:lang w:val="en-US"/>
        </w:rPr>
        <w:t xml:space="preserve">the </w:t>
      </w:r>
      <w:r w:rsidRPr="00AC7A64">
        <w:rPr>
          <w:sz w:val="24"/>
          <w:szCs w:val="24"/>
          <w:lang w:val="en-US"/>
        </w:rPr>
        <w:t>implementat</w:t>
      </w:r>
      <w:r w:rsidR="00403DA1">
        <w:rPr>
          <w:sz w:val="24"/>
          <w:szCs w:val="24"/>
          <w:lang w:val="en-US"/>
        </w:rPr>
        <w:t xml:space="preserve">ion of R&amp;I policy. However, </w:t>
      </w:r>
      <w:r w:rsidRPr="00AC7A64">
        <w:rPr>
          <w:sz w:val="24"/>
          <w:szCs w:val="24"/>
          <w:lang w:val="en-US"/>
        </w:rPr>
        <w:t xml:space="preserve">13% of the </w:t>
      </w:r>
      <w:r w:rsidRPr="00AC7A64">
        <w:rPr>
          <w:noProof/>
          <w:sz w:val="24"/>
          <w:szCs w:val="24"/>
          <w:lang w:val="en-US"/>
        </w:rPr>
        <w:t>interviewees</w:t>
      </w:r>
      <w:r w:rsidRPr="00AC7A64">
        <w:rPr>
          <w:sz w:val="24"/>
          <w:szCs w:val="24"/>
          <w:lang w:val="en-US"/>
        </w:rPr>
        <w:t xml:space="preserve"> </w:t>
      </w:r>
      <w:r w:rsidRPr="00AC7A64">
        <w:rPr>
          <w:noProof/>
          <w:sz w:val="24"/>
          <w:szCs w:val="24"/>
          <w:lang w:val="en-US"/>
        </w:rPr>
        <w:t>believe</w:t>
      </w:r>
      <w:r w:rsidRPr="00AC7A64">
        <w:rPr>
          <w:sz w:val="24"/>
          <w:szCs w:val="24"/>
          <w:lang w:val="en-US"/>
        </w:rPr>
        <w:t xml:space="preserve"> that administrators and </w:t>
      </w:r>
      <w:r w:rsidRPr="00AC7A64">
        <w:rPr>
          <w:noProof/>
          <w:sz w:val="24"/>
          <w:szCs w:val="24"/>
          <w:lang w:val="en-US"/>
        </w:rPr>
        <w:t>decision</w:t>
      </w:r>
      <w:r w:rsidRPr="00AC7A64">
        <w:rPr>
          <w:sz w:val="24"/>
          <w:szCs w:val="24"/>
          <w:lang w:val="en-US"/>
        </w:rPr>
        <w:t xml:space="preserve"> makers involved in design and implementation of research and innovation policy measures and mechanisms do not have required knowledge and capacity for such jobs, 56.5% that they partially have such knowledge, and 30.5% that they have the </w:t>
      </w:r>
      <w:r w:rsidRPr="00AC7A64">
        <w:rPr>
          <w:noProof/>
          <w:sz w:val="24"/>
          <w:szCs w:val="24"/>
          <w:lang w:val="en-US"/>
        </w:rPr>
        <w:t>necessary</w:t>
      </w:r>
      <w:r w:rsidRPr="00AC7A64">
        <w:rPr>
          <w:sz w:val="24"/>
          <w:szCs w:val="24"/>
          <w:lang w:val="en-US"/>
        </w:rPr>
        <w:t xml:space="preserve"> knowledge. This ratio is statistically similar in all examined countries, and across the </w:t>
      </w:r>
      <w:r w:rsidRPr="00AC7A64">
        <w:rPr>
          <w:noProof/>
          <w:sz w:val="24"/>
          <w:szCs w:val="24"/>
          <w:lang w:val="en-US"/>
        </w:rPr>
        <w:t>private,</w:t>
      </w:r>
      <w:r w:rsidRPr="00AC7A64">
        <w:rPr>
          <w:sz w:val="24"/>
          <w:szCs w:val="24"/>
          <w:lang w:val="en-US"/>
        </w:rPr>
        <w:t xml:space="preserve"> public and academic sector. </w:t>
      </w:r>
    </w:p>
    <w:p w14:paraId="43CBFD77" w14:textId="77777777" w:rsidR="00AC7A64" w:rsidRPr="00AC7A64" w:rsidRDefault="00AC7A64" w:rsidP="00AC7A64">
      <w:pPr>
        <w:jc w:val="both"/>
        <w:rPr>
          <w:b/>
          <w:sz w:val="24"/>
          <w:szCs w:val="24"/>
          <w:lang w:val="en-US"/>
        </w:rPr>
      </w:pPr>
      <w:r w:rsidRPr="00AC7A64">
        <w:rPr>
          <w:b/>
          <w:sz w:val="24"/>
          <w:szCs w:val="24"/>
          <w:lang w:val="en-US"/>
        </w:rPr>
        <w:t>The most important research issues for improving the performance of the R&amp;I policy are: Firms, innovation, and productivity, Technology, growth, and productivity, Technology, employment, and skills, and Science system and science collaboration</w:t>
      </w:r>
    </w:p>
    <w:p w14:paraId="03C796E0" w14:textId="77777777" w:rsidR="00AC7A64" w:rsidRPr="00AC7A64" w:rsidRDefault="00AC7A64" w:rsidP="00AC7A64">
      <w:pPr>
        <w:jc w:val="both"/>
        <w:rPr>
          <w:sz w:val="24"/>
          <w:szCs w:val="24"/>
          <w:lang w:val="en-US"/>
        </w:rPr>
      </w:pPr>
      <w:r w:rsidRPr="00AC7A64">
        <w:rPr>
          <w:sz w:val="24"/>
          <w:szCs w:val="24"/>
          <w:lang w:val="en-US"/>
        </w:rPr>
        <w:lastRenderedPageBreak/>
        <w:t>Survey explored which research</w:t>
      </w:r>
      <w:r w:rsidR="00403DA1">
        <w:rPr>
          <w:sz w:val="24"/>
          <w:szCs w:val="24"/>
          <w:lang w:val="en-US"/>
        </w:rPr>
        <w:t xml:space="preserve"> issues that underpin R&amp;I policies</w:t>
      </w:r>
      <w:r w:rsidRPr="00AC7A64">
        <w:rPr>
          <w:sz w:val="24"/>
          <w:szCs w:val="24"/>
          <w:lang w:val="en-US"/>
        </w:rPr>
        <w:t xml:space="preserve"> are in need of improving. </w:t>
      </w:r>
      <w:r w:rsidRPr="00AC7A64">
        <w:rPr>
          <w:noProof/>
          <w:sz w:val="24"/>
          <w:szCs w:val="24"/>
          <w:lang w:val="en-US"/>
        </w:rPr>
        <w:t xml:space="preserve">The research areas regarded as the most important for improving the performance of the R&amp;I policy (Table 7): </w:t>
      </w:r>
      <w:r w:rsidRPr="00AC7A64">
        <w:rPr>
          <w:i/>
          <w:noProof/>
          <w:sz w:val="24"/>
          <w:szCs w:val="24"/>
          <w:lang w:val="en-US"/>
        </w:rPr>
        <w:t xml:space="preserve">Firms, innovation, and productivity </w:t>
      </w:r>
      <w:r w:rsidRPr="00AC7A64">
        <w:rPr>
          <w:noProof/>
          <w:sz w:val="24"/>
          <w:szCs w:val="24"/>
          <w:lang w:val="en-US"/>
        </w:rPr>
        <w:t>(52.3%), T</w:t>
      </w:r>
      <w:r w:rsidRPr="00AC7A64">
        <w:rPr>
          <w:i/>
          <w:noProof/>
          <w:sz w:val="24"/>
          <w:szCs w:val="24"/>
          <w:lang w:val="en-US"/>
        </w:rPr>
        <w:t>echnology, growth, and productivity</w:t>
      </w:r>
      <w:r w:rsidRPr="00AC7A64">
        <w:rPr>
          <w:noProof/>
          <w:sz w:val="24"/>
          <w:szCs w:val="24"/>
          <w:lang w:val="en-US"/>
        </w:rPr>
        <w:t xml:space="preserve"> (52.2%), T</w:t>
      </w:r>
      <w:r w:rsidRPr="00AC7A64">
        <w:rPr>
          <w:i/>
          <w:noProof/>
          <w:sz w:val="24"/>
          <w:szCs w:val="24"/>
          <w:lang w:val="en-US"/>
        </w:rPr>
        <w:t>echnology, employment, and skills</w:t>
      </w:r>
      <w:r w:rsidRPr="00AC7A64">
        <w:rPr>
          <w:noProof/>
          <w:sz w:val="24"/>
          <w:szCs w:val="24"/>
          <w:lang w:val="en-US"/>
        </w:rPr>
        <w:t xml:space="preserve"> (44.2%), S</w:t>
      </w:r>
      <w:r w:rsidRPr="00AC7A64">
        <w:rPr>
          <w:i/>
          <w:noProof/>
          <w:sz w:val="24"/>
          <w:szCs w:val="24"/>
          <w:lang w:val="en-US"/>
        </w:rPr>
        <w:t>cience system and science collaboration</w:t>
      </w:r>
      <w:r w:rsidRPr="00AC7A64">
        <w:rPr>
          <w:noProof/>
          <w:sz w:val="24"/>
          <w:szCs w:val="24"/>
          <w:lang w:val="en-US"/>
        </w:rPr>
        <w:t xml:space="preserve"> (35.2%).</w:t>
      </w:r>
    </w:p>
    <w:p w14:paraId="1AF3BE48" w14:textId="77777777" w:rsidR="00AC7A64" w:rsidRPr="00AC7A64" w:rsidRDefault="00AC7A64" w:rsidP="00AC7A64">
      <w:pPr>
        <w:spacing w:after="0"/>
        <w:jc w:val="both"/>
        <w:rPr>
          <w:sz w:val="24"/>
          <w:szCs w:val="24"/>
          <w:lang w:val="en-US"/>
        </w:rPr>
      </w:pPr>
    </w:p>
    <w:p w14:paraId="13D79EC2" w14:textId="77777777" w:rsidR="00AC7A64" w:rsidRDefault="00AC7A64" w:rsidP="00AC7A64">
      <w:pPr>
        <w:spacing w:after="0"/>
        <w:jc w:val="both"/>
        <w:rPr>
          <w:sz w:val="24"/>
          <w:szCs w:val="24"/>
          <w:lang w:val="en-US"/>
        </w:rPr>
      </w:pPr>
      <w:r w:rsidRPr="00AC7A64">
        <w:rPr>
          <w:sz w:val="24"/>
          <w:szCs w:val="24"/>
          <w:lang w:val="en-US"/>
        </w:rPr>
        <w:t xml:space="preserve">Table 7 – </w:t>
      </w:r>
      <w:r w:rsidRPr="00AC7A64">
        <w:rPr>
          <w:noProof/>
          <w:sz w:val="24"/>
          <w:szCs w:val="24"/>
          <w:lang w:val="en-US"/>
        </w:rPr>
        <w:t>Most important</w:t>
      </w:r>
      <w:r w:rsidRPr="00AC7A64">
        <w:rPr>
          <w:sz w:val="24"/>
          <w:szCs w:val="24"/>
          <w:lang w:val="en-US"/>
        </w:rPr>
        <w:t xml:space="preserve"> research areas for improving R&amp;I policy, answers by sector, percent</w:t>
      </w:r>
      <w:r w:rsidR="00403DA1">
        <w:rPr>
          <w:sz w:val="24"/>
          <w:szCs w:val="24"/>
          <w:lang w:val="en-US"/>
        </w:rPr>
        <w:t>age</w:t>
      </w:r>
      <w:r w:rsidRPr="00AC7A64">
        <w:rPr>
          <w:sz w:val="24"/>
          <w:szCs w:val="24"/>
          <w:lang w:val="en-US"/>
        </w:rPr>
        <w:t xml:space="preserve"> of the answers</w:t>
      </w:r>
    </w:p>
    <w:p w14:paraId="51F240B5" w14:textId="77777777" w:rsidR="00AC7A64" w:rsidRPr="00AC7A64" w:rsidRDefault="00AC7A64" w:rsidP="00AC7A64">
      <w:pPr>
        <w:spacing w:after="0"/>
        <w:jc w:val="both"/>
        <w:rPr>
          <w:sz w:val="24"/>
          <w:szCs w:val="24"/>
          <w:lang w:val="en-US"/>
        </w:rPr>
      </w:pPr>
    </w:p>
    <w:tbl>
      <w:tblPr>
        <w:tblW w:w="9232" w:type="dxa"/>
        <w:tblInd w:w="93" w:type="dxa"/>
        <w:tblLayout w:type="fixed"/>
        <w:tblCellMar>
          <w:left w:w="57" w:type="dxa"/>
          <w:right w:w="57" w:type="dxa"/>
        </w:tblCellMar>
        <w:tblLook w:val="04A0" w:firstRow="1" w:lastRow="0" w:firstColumn="1" w:lastColumn="0" w:noHBand="0" w:noVBand="1"/>
      </w:tblPr>
      <w:tblGrid>
        <w:gridCol w:w="5605"/>
        <w:gridCol w:w="753"/>
        <w:gridCol w:w="866"/>
        <w:gridCol w:w="870"/>
        <w:gridCol w:w="1138"/>
      </w:tblGrid>
      <w:tr w:rsidR="00AC7A64" w:rsidRPr="00AC7A64" w14:paraId="63677DEE" w14:textId="77777777" w:rsidTr="00F02913">
        <w:trPr>
          <w:trHeight w:val="262"/>
        </w:trPr>
        <w:tc>
          <w:tcPr>
            <w:tcW w:w="5483" w:type="dxa"/>
            <w:tcBorders>
              <w:top w:val="single" w:sz="4" w:space="0" w:color="000000"/>
              <w:left w:val="nil"/>
              <w:bottom w:val="single" w:sz="4" w:space="0" w:color="000000"/>
              <w:right w:val="nil"/>
            </w:tcBorders>
            <w:shd w:val="clear" w:color="auto" w:fill="auto"/>
            <w:noWrap/>
            <w:vAlign w:val="center"/>
            <w:hideMark/>
          </w:tcPr>
          <w:p w14:paraId="55A93D7D" w14:textId="77777777" w:rsidR="00AC7A64" w:rsidRPr="00AC7A64" w:rsidRDefault="00AC7A64" w:rsidP="00AC7A64">
            <w:pPr>
              <w:spacing w:after="0" w:line="240" w:lineRule="auto"/>
              <w:rPr>
                <w:rFonts w:ascii="Arial" w:eastAsia="Times New Roman" w:hAnsi="Arial" w:cs="Arial"/>
                <w:b/>
                <w:bCs/>
                <w:color w:val="000000"/>
                <w:sz w:val="20"/>
                <w:szCs w:val="20"/>
                <w:lang w:val="en-US" w:eastAsia="hr-HR"/>
              </w:rPr>
            </w:pPr>
            <w:r w:rsidRPr="00AC7A64">
              <w:rPr>
                <w:rFonts w:ascii="Arial" w:eastAsia="Times New Roman" w:hAnsi="Arial" w:cs="Arial"/>
                <w:b/>
                <w:bCs/>
                <w:color w:val="000000"/>
                <w:sz w:val="20"/>
                <w:szCs w:val="20"/>
                <w:lang w:val="en-US" w:eastAsia="hr-HR"/>
              </w:rPr>
              <w:t>Area</w:t>
            </w:r>
          </w:p>
        </w:tc>
        <w:tc>
          <w:tcPr>
            <w:tcW w:w="737" w:type="dxa"/>
            <w:tcBorders>
              <w:top w:val="single" w:sz="4" w:space="0" w:color="000000"/>
              <w:left w:val="nil"/>
              <w:bottom w:val="single" w:sz="4" w:space="0" w:color="000000"/>
              <w:right w:val="nil"/>
            </w:tcBorders>
            <w:shd w:val="clear" w:color="auto" w:fill="auto"/>
            <w:noWrap/>
            <w:vAlign w:val="center"/>
            <w:hideMark/>
          </w:tcPr>
          <w:p w14:paraId="58A8C72A" w14:textId="77777777" w:rsidR="00AC7A64" w:rsidRPr="00AC7A64" w:rsidRDefault="00AC7A64" w:rsidP="00AC7A64">
            <w:pPr>
              <w:spacing w:after="0" w:line="240" w:lineRule="auto"/>
              <w:jc w:val="center"/>
              <w:rPr>
                <w:rFonts w:ascii="Arial" w:eastAsia="Times New Roman" w:hAnsi="Arial" w:cs="Arial"/>
                <w:b/>
                <w:bCs/>
                <w:color w:val="000000"/>
                <w:sz w:val="20"/>
                <w:szCs w:val="20"/>
                <w:lang w:val="en-US" w:eastAsia="hr-HR"/>
              </w:rPr>
            </w:pPr>
            <w:r w:rsidRPr="00AC7A64">
              <w:rPr>
                <w:rFonts w:ascii="Arial" w:eastAsia="Times New Roman" w:hAnsi="Arial" w:cs="Arial"/>
                <w:b/>
                <w:bCs/>
                <w:color w:val="000000"/>
                <w:sz w:val="20"/>
                <w:szCs w:val="20"/>
                <w:lang w:val="en-US" w:eastAsia="hr-HR"/>
              </w:rPr>
              <w:t>All</w:t>
            </w:r>
          </w:p>
        </w:tc>
        <w:tc>
          <w:tcPr>
            <w:tcW w:w="847" w:type="dxa"/>
            <w:tcBorders>
              <w:top w:val="single" w:sz="4" w:space="0" w:color="000000"/>
              <w:left w:val="nil"/>
              <w:bottom w:val="single" w:sz="4" w:space="0" w:color="000000"/>
              <w:right w:val="nil"/>
            </w:tcBorders>
            <w:shd w:val="clear" w:color="auto" w:fill="auto"/>
            <w:noWrap/>
            <w:vAlign w:val="center"/>
            <w:hideMark/>
          </w:tcPr>
          <w:p w14:paraId="5DED7F88" w14:textId="77777777" w:rsidR="00AC7A64" w:rsidRPr="00AC7A64" w:rsidRDefault="00AC7A64" w:rsidP="00AC7A64">
            <w:pPr>
              <w:spacing w:after="0" w:line="240" w:lineRule="auto"/>
              <w:jc w:val="center"/>
              <w:rPr>
                <w:rFonts w:ascii="Arial" w:eastAsia="Times New Roman" w:hAnsi="Arial" w:cs="Arial"/>
                <w:b/>
                <w:bCs/>
                <w:color w:val="000000"/>
                <w:sz w:val="20"/>
                <w:szCs w:val="20"/>
                <w:lang w:val="en-US" w:eastAsia="hr-HR"/>
              </w:rPr>
            </w:pPr>
            <w:r w:rsidRPr="00AC7A64">
              <w:rPr>
                <w:rFonts w:ascii="Arial" w:eastAsia="Times New Roman" w:hAnsi="Arial" w:cs="Arial"/>
                <w:b/>
                <w:bCs/>
                <w:color w:val="000000"/>
                <w:sz w:val="20"/>
                <w:szCs w:val="20"/>
                <w:lang w:val="en-US" w:eastAsia="hr-HR"/>
              </w:rPr>
              <w:t>Public</w:t>
            </w:r>
          </w:p>
        </w:tc>
        <w:tc>
          <w:tcPr>
            <w:tcW w:w="851" w:type="dxa"/>
            <w:tcBorders>
              <w:top w:val="single" w:sz="4" w:space="0" w:color="000000"/>
              <w:left w:val="nil"/>
              <w:bottom w:val="single" w:sz="4" w:space="0" w:color="000000"/>
              <w:right w:val="nil"/>
            </w:tcBorders>
            <w:shd w:val="clear" w:color="auto" w:fill="auto"/>
            <w:noWrap/>
            <w:vAlign w:val="center"/>
            <w:hideMark/>
          </w:tcPr>
          <w:p w14:paraId="7B42661C" w14:textId="77777777" w:rsidR="00AC7A64" w:rsidRPr="00AC7A64" w:rsidRDefault="00AC7A64" w:rsidP="00AC7A64">
            <w:pPr>
              <w:spacing w:after="0" w:line="240" w:lineRule="auto"/>
              <w:jc w:val="center"/>
              <w:rPr>
                <w:rFonts w:ascii="Arial" w:eastAsia="Times New Roman" w:hAnsi="Arial" w:cs="Arial"/>
                <w:b/>
                <w:bCs/>
                <w:color w:val="000000"/>
                <w:sz w:val="20"/>
                <w:szCs w:val="20"/>
                <w:lang w:val="en-US" w:eastAsia="hr-HR"/>
              </w:rPr>
            </w:pPr>
            <w:r w:rsidRPr="00AC7A64">
              <w:rPr>
                <w:rFonts w:ascii="Arial" w:eastAsia="Times New Roman" w:hAnsi="Arial" w:cs="Arial"/>
                <w:b/>
                <w:bCs/>
                <w:color w:val="000000"/>
                <w:sz w:val="20"/>
                <w:szCs w:val="20"/>
                <w:lang w:val="en-US" w:eastAsia="hr-HR"/>
              </w:rPr>
              <w:t>Private</w:t>
            </w:r>
          </w:p>
        </w:tc>
        <w:tc>
          <w:tcPr>
            <w:tcW w:w="1113" w:type="dxa"/>
            <w:tcBorders>
              <w:top w:val="single" w:sz="4" w:space="0" w:color="000000"/>
              <w:left w:val="nil"/>
              <w:bottom w:val="single" w:sz="4" w:space="0" w:color="000000"/>
              <w:right w:val="nil"/>
            </w:tcBorders>
            <w:shd w:val="clear" w:color="auto" w:fill="auto"/>
            <w:noWrap/>
            <w:vAlign w:val="center"/>
            <w:hideMark/>
          </w:tcPr>
          <w:p w14:paraId="3D543AFB" w14:textId="77777777" w:rsidR="00AC7A64" w:rsidRPr="00AC7A64" w:rsidRDefault="00AC7A64" w:rsidP="00AC7A64">
            <w:pPr>
              <w:spacing w:after="0" w:line="240" w:lineRule="auto"/>
              <w:jc w:val="center"/>
              <w:rPr>
                <w:rFonts w:ascii="Arial" w:eastAsia="Times New Roman" w:hAnsi="Arial" w:cs="Arial"/>
                <w:b/>
                <w:bCs/>
                <w:color w:val="000000"/>
                <w:sz w:val="20"/>
                <w:szCs w:val="20"/>
                <w:lang w:val="en-US" w:eastAsia="hr-HR"/>
              </w:rPr>
            </w:pPr>
            <w:r w:rsidRPr="00AC7A64">
              <w:rPr>
                <w:rFonts w:ascii="Arial" w:eastAsia="Times New Roman" w:hAnsi="Arial" w:cs="Arial"/>
                <w:b/>
                <w:bCs/>
                <w:color w:val="000000"/>
                <w:sz w:val="20"/>
                <w:szCs w:val="20"/>
                <w:lang w:val="en-US" w:eastAsia="hr-HR"/>
              </w:rPr>
              <w:t>Research</w:t>
            </w:r>
          </w:p>
        </w:tc>
      </w:tr>
      <w:tr w:rsidR="00AC7A64" w:rsidRPr="00AC7A64" w14:paraId="506612D8" w14:textId="77777777" w:rsidTr="00F02913">
        <w:trPr>
          <w:trHeight w:val="262"/>
        </w:trPr>
        <w:tc>
          <w:tcPr>
            <w:tcW w:w="5483" w:type="dxa"/>
            <w:tcBorders>
              <w:top w:val="nil"/>
              <w:left w:val="nil"/>
              <w:bottom w:val="nil"/>
              <w:right w:val="nil"/>
            </w:tcBorders>
            <w:shd w:val="clear" w:color="D9D9D9" w:fill="D9D9D9"/>
            <w:noWrap/>
            <w:vAlign w:val="center"/>
            <w:hideMark/>
          </w:tcPr>
          <w:p w14:paraId="14570FFF" w14:textId="77777777" w:rsidR="00AC7A64" w:rsidRPr="00AC7A64" w:rsidRDefault="00AC7A64" w:rsidP="00AC7A64">
            <w:pPr>
              <w:spacing w:after="0" w:line="240" w:lineRule="auto"/>
              <w:rPr>
                <w:rFonts w:ascii="Arial" w:eastAsia="Times New Roman" w:hAnsi="Arial" w:cs="Arial"/>
                <w:color w:val="000000"/>
                <w:sz w:val="20"/>
                <w:szCs w:val="20"/>
                <w:highlight w:val="yellow"/>
                <w:lang w:val="en-US" w:eastAsia="hr-HR"/>
              </w:rPr>
            </w:pPr>
            <w:r w:rsidRPr="00AC7A64">
              <w:rPr>
                <w:rFonts w:ascii="Arial" w:eastAsia="Times New Roman" w:hAnsi="Arial" w:cs="Arial"/>
                <w:color w:val="000000"/>
                <w:sz w:val="20"/>
                <w:szCs w:val="20"/>
                <w:lang w:val="en-US" w:eastAsia="hr-HR"/>
              </w:rPr>
              <w:t>Firms, innovation, and productivity</w:t>
            </w:r>
          </w:p>
        </w:tc>
        <w:tc>
          <w:tcPr>
            <w:tcW w:w="737" w:type="dxa"/>
            <w:tcBorders>
              <w:top w:val="nil"/>
              <w:left w:val="nil"/>
              <w:bottom w:val="nil"/>
              <w:right w:val="nil"/>
            </w:tcBorders>
            <w:shd w:val="clear" w:color="D9D9D9" w:fill="D9D9D9"/>
            <w:noWrap/>
            <w:vAlign w:val="center"/>
            <w:hideMark/>
          </w:tcPr>
          <w:p w14:paraId="6B0D58C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52.29</w:t>
            </w:r>
          </w:p>
        </w:tc>
        <w:tc>
          <w:tcPr>
            <w:tcW w:w="847" w:type="dxa"/>
            <w:tcBorders>
              <w:top w:val="nil"/>
              <w:left w:val="nil"/>
              <w:bottom w:val="nil"/>
              <w:right w:val="nil"/>
            </w:tcBorders>
            <w:shd w:val="clear" w:color="D9D9D9" w:fill="D9D9D9"/>
            <w:noWrap/>
            <w:vAlign w:val="center"/>
            <w:hideMark/>
          </w:tcPr>
          <w:p w14:paraId="7A133AB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41.66</w:t>
            </w:r>
          </w:p>
        </w:tc>
        <w:tc>
          <w:tcPr>
            <w:tcW w:w="851" w:type="dxa"/>
            <w:tcBorders>
              <w:top w:val="nil"/>
              <w:left w:val="nil"/>
              <w:bottom w:val="nil"/>
              <w:right w:val="nil"/>
            </w:tcBorders>
            <w:shd w:val="clear" w:color="D9D9D9" w:fill="D9D9D9"/>
            <w:noWrap/>
            <w:vAlign w:val="center"/>
            <w:hideMark/>
          </w:tcPr>
          <w:p w14:paraId="4EC013F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53.56</w:t>
            </w:r>
          </w:p>
        </w:tc>
        <w:tc>
          <w:tcPr>
            <w:tcW w:w="1113" w:type="dxa"/>
            <w:tcBorders>
              <w:top w:val="nil"/>
              <w:left w:val="nil"/>
              <w:bottom w:val="nil"/>
              <w:right w:val="nil"/>
            </w:tcBorders>
            <w:shd w:val="clear" w:color="D9D9D9" w:fill="D9D9D9"/>
            <w:noWrap/>
            <w:vAlign w:val="center"/>
            <w:hideMark/>
          </w:tcPr>
          <w:p w14:paraId="39CB897B"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58.62</w:t>
            </w:r>
          </w:p>
        </w:tc>
      </w:tr>
      <w:tr w:rsidR="00AC7A64" w:rsidRPr="00AC7A64" w14:paraId="622C450A" w14:textId="77777777" w:rsidTr="00F02913">
        <w:trPr>
          <w:trHeight w:val="262"/>
        </w:trPr>
        <w:tc>
          <w:tcPr>
            <w:tcW w:w="5483" w:type="dxa"/>
            <w:tcBorders>
              <w:top w:val="nil"/>
              <w:left w:val="nil"/>
              <w:bottom w:val="nil"/>
              <w:right w:val="nil"/>
            </w:tcBorders>
            <w:shd w:val="clear" w:color="auto" w:fill="auto"/>
            <w:noWrap/>
            <w:vAlign w:val="center"/>
            <w:hideMark/>
          </w:tcPr>
          <w:p w14:paraId="76EDB62B" w14:textId="77777777" w:rsidR="00AC7A64" w:rsidRPr="00AC7A64" w:rsidRDefault="00AC7A64" w:rsidP="00AC7A64">
            <w:pPr>
              <w:spacing w:after="0" w:line="240" w:lineRule="auto"/>
              <w:rPr>
                <w:rFonts w:ascii="Arial" w:eastAsia="Times New Roman" w:hAnsi="Arial" w:cs="Arial"/>
                <w:color w:val="000000"/>
                <w:sz w:val="20"/>
                <w:szCs w:val="20"/>
                <w:highlight w:val="yellow"/>
                <w:lang w:val="en-US" w:eastAsia="hr-HR"/>
              </w:rPr>
            </w:pPr>
            <w:r w:rsidRPr="00AC7A64">
              <w:rPr>
                <w:rFonts w:ascii="Arial" w:eastAsia="Times New Roman" w:hAnsi="Arial" w:cs="Arial"/>
                <w:color w:val="000000"/>
                <w:sz w:val="20"/>
                <w:szCs w:val="20"/>
                <w:lang w:val="en-US" w:eastAsia="hr-HR"/>
              </w:rPr>
              <w:t>Technology, growth, and productivity</w:t>
            </w:r>
          </w:p>
        </w:tc>
        <w:tc>
          <w:tcPr>
            <w:tcW w:w="737" w:type="dxa"/>
            <w:tcBorders>
              <w:top w:val="nil"/>
              <w:left w:val="nil"/>
              <w:bottom w:val="nil"/>
              <w:right w:val="nil"/>
            </w:tcBorders>
            <w:shd w:val="clear" w:color="auto" w:fill="auto"/>
            <w:noWrap/>
            <w:vAlign w:val="center"/>
            <w:hideMark/>
          </w:tcPr>
          <w:p w14:paraId="1872775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52.19</w:t>
            </w:r>
          </w:p>
        </w:tc>
        <w:tc>
          <w:tcPr>
            <w:tcW w:w="847" w:type="dxa"/>
            <w:tcBorders>
              <w:top w:val="nil"/>
              <w:left w:val="nil"/>
              <w:bottom w:val="nil"/>
              <w:right w:val="nil"/>
            </w:tcBorders>
            <w:shd w:val="clear" w:color="auto" w:fill="auto"/>
            <w:noWrap/>
            <w:vAlign w:val="center"/>
            <w:hideMark/>
          </w:tcPr>
          <w:p w14:paraId="7A586D9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38.89</w:t>
            </w:r>
          </w:p>
        </w:tc>
        <w:tc>
          <w:tcPr>
            <w:tcW w:w="851" w:type="dxa"/>
            <w:tcBorders>
              <w:top w:val="nil"/>
              <w:left w:val="nil"/>
              <w:bottom w:val="nil"/>
              <w:right w:val="nil"/>
            </w:tcBorders>
            <w:shd w:val="clear" w:color="auto" w:fill="auto"/>
            <w:noWrap/>
            <w:vAlign w:val="center"/>
            <w:hideMark/>
          </w:tcPr>
          <w:p w14:paraId="2D71FE4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48.62</w:t>
            </w:r>
          </w:p>
        </w:tc>
        <w:tc>
          <w:tcPr>
            <w:tcW w:w="1113" w:type="dxa"/>
            <w:tcBorders>
              <w:top w:val="nil"/>
              <w:left w:val="nil"/>
              <w:bottom w:val="nil"/>
              <w:right w:val="nil"/>
            </w:tcBorders>
            <w:shd w:val="clear" w:color="auto" w:fill="auto"/>
            <w:noWrap/>
            <w:vAlign w:val="center"/>
            <w:hideMark/>
          </w:tcPr>
          <w:p w14:paraId="0935709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62.07</w:t>
            </w:r>
          </w:p>
        </w:tc>
      </w:tr>
      <w:tr w:rsidR="00AC7A64" w:rsidRPr="00AC7A64" w14:paraId="5FF63A4A" w14:textId="77777777" w:rsidTr="00F02913">
        <w:trPr>
          <w:trHeight w:val="262"/>
        </w:trPr>
        <w:tc>
          <w:tcPr>
            <w:tcW w:w="5483" w:type="dxa"/>
            <w:tcBorders>
              <w:top w:val="nil"/>
              <w:left w:val="nil"/>
              <w:bottom w:val="nil"/>
              <w:right w:val="nil"/>
            </w:tcBorders>
            <w:shd w:val="clear" w:color="D9D9D9" w:fill="D9D9D9"/>
            <w:noWrap/>
            <w:vAlign w:val="center"/>
            <w:hideMark/>
          </w:tcPr>
          <w:p w14:paraId="57616CB8"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Technology, employment, and skills</w:t>
            </w:r>
          </w:p>
        </w:tc>
        <w:tc>
          <w:tcPr>
            <w:tcW w:w="737" w:type="dxa"/>
            <w:tcBorders>
              <w:top w:val="nil"/>
              <w:left w:val="nil"/>
              <w:bottom w:val="nil"/>
              <w:right w:val="nil"/>
            </w:tcBorders>
            <w:shd w:val="clear" w:color="D9D9D9" w:fill="D9D9D9"/>
            <w:noWrap/>
            <w:vAlign w:val="center"/>
            <w:hideMark/>
          </w:tcPr>
          <w:p w14:paraId="4F94B1C0"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44.18</w:t>
            </w:r>
          </w:p>
        </w:tc>
        <w:tc>
          <w:tcPr>
            <w:tcW w:w="847" w:type="dxa"/>
            <w:tcBorders>
              <w:top w:val="nil"/>
              <w:left w:val="nil"/>
              <w:bottom w:val="nil"/>
              <w:right w:val="nil"/>
            </w:tcBorders>
            <w:shd w:val="clear" w:color="D9D9D9" w:fill="D9D9D9"/>
            <w:noWrap/>
            <w:vAlign w:val="center"/>
            <w:hideMark/>
          </w:tcPr>
          <w:p w14:paraId="1673E39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36.11</w:t>
            </w:r>
          </w:p>
        </w:tc>
        <w:tc>
          <w:tcPr>
            <w:tcW w:w="851" w:type="dxa"/>
            <w:tcBorders>
              <w:top w:val="nil"/>
              <w:left w:val="nil"/>
              <w:bottom w:val="nil"/>
              <w:right w:val="nil"/>
            </w:tcBorders>
            <w:shd w:val="clear" w:color="D9D9D9" w:fill="D9D9D9"/>
            <w:noWrap/>
            <w:vAlign w:val="center"/>
            <w:hideMark/>
          </w:tcPr>
          <w:p w14:paraId="76EF3E0B"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49.4</w:t>
            </w:r>
          </w:p>
        </w:tc>
        <w:tc>
          <w:tcPr>
            <w:tcW w:w="1113" w:type="dxa"/>
            <w:tcBorders>
              <w:top w:val="nil"/>
              <w:left w:val="nil"/>
              <w:bottom w:val="nil"/>
              <w:right w:val="nil"/>
            </w:tcBorders>
            <w:shd w:val="clear" w:color="D9D9D9" w:fill="D9D9D9"/>
            <w:noWrap/>
            <w:vAlign w:val="center"/>
            <w:hideMark/>
          </w:tcPr>
          <w:p w14:paraId="532C278D"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46.55</w:t>
            </w:r>
          </w:p>
        </w:tc>
      </w:tr>
      <w:tr w:rsidR="00AC7A64" w:rsidRPr="00AC7A64" w14:paraId="3C893D4B" w14:textId="77777777" w:rsidTr="00F02913">
        <w:trPr>
          <w:trHeight w:val="262"/>
        </w:trPr>
        <w:tc>
          <w:tcPr>
            <w:tcW w:w="5483" w:type="dxa"/>
            <w:tcBorders>
              <w:top w:val="nil"/>
              <w:left w:val="nil"/>
              <w:bottom w:val="nil"/>
              <w:right w:val="nil"/>
            </w:tcBorders>
            <w:shd w:val="clear" w:color="auto" w:fill="auto"/>
            <w:noWrap/>
            <w:vAlign w:val="center"/>
            <w:hideMark/>
          </w:tcPr>
          <w:p w14:paraId="04272292"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Science system and science collaboration</w:t>
            </w:r>
          </w:p>
        </w:tc>
        <w:tc>
          <w:tcPr>
            <w:tcW w:w="737" w:type="dxa"/>
            <w:tcBorders>
              <w:top w:val="nil"/>
              <w:left w:val="nil"/>
              <w:bottom w:val="nil"/>
              <w:right w:val="nil"/>
            </w:tcBorders>
            <w:shd w:val="clear" w:color="auto" w:fill="auto"/>
            <w:noWrap/>
            <w:vAlign w:val="center"/>
            <w:hideMark/>
          </w:tcPr>
          <w:p w14:paraId="6C65EDE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35.18</w:t>
            </w:r>
          </w:p>
        </w:tc>
        <w:tc>
          <w:tcPr>
            <w:tcW w:w="847" w:type="dxa"/>
            <w:tcBorders>
              <w:top w:val="nil"/>
              <w:left w:val="nil"/>
              <w:bottom w:val="nil"/>
              <w:right w:val="nil"/>
            </w:tcBorders>
            <w:shd w:val="clear" w:color="auto" w:fill="auto"/>
            <w:noWrap/>
            <w:vAlign w:val="center"/>
            <w:hideMark/>
          </w:tcPr>
          <w:p w14:paraId="1D6510A9"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33.33</w:t>
            </w:r>
          </w:p>
        </w:tc>
        <w:tc>
          <w:tcPr>
            <w:tcW w:w="851" w:type="dxa"/>
            <w:tcBorders>
              <w:top w:val="nil"/>
              <w:left w:val="nil"/>
              <w:bottom w:val="nil"/>
              <w:right w:val="nil"/>
            </w:tcBorders>
            <w:shd w:val="clear" w:color="auto" w:fill="auto"/>
            <w:noWrap/>
            <w:vAlign w:val="center"/>
            <w:hideMark/>
          </w:tcPr>
          <w:p w14:paraId="493CF78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9.1</w:t>
            </w:r>
          </w:p>
        </w:tc>
        <w:tc>
          <w:tcPr>
            <w:tcW w:w="1113" w:type="dxa"/>
            <w:tcBorders>
              <w:top w:val="nil"/>
              <w:left w:val="nil"/>
              <w:bottom w:val="nil"/>
              <w:right w:val="nil"/>
            </w:tcBorders>
            <w:shd w:val="clear" w:color="auto" w:fill="auto"/>
            <w:noWrap/>
            <w:vAlign w:val="center"/>
            <w:hideMark/>
          </w:tcPr>
          <w:p w14:paraId="42F1424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46.56</w:t>
            </w:r>
          </w:p>
        </w:tc>
      </w:tr>
      <w:tr w:rsidR="00AC7A64" w:rsidRPr="00AC7A64" w14:paraId="08A4BEBB" w14:textId="77777777" w:rsidTr="00F02913">
        <w:trPr>
          <w:trHeight w:val="262"/>
        </w:trPr>
        <w:tc>
          <w:tcPr>
            <w:tcW w:w="5483" w:type="dxa"/>
            <w:tcBorders>
              <w:top w:val="nil"/>
              <w:left w:val="nil"/>
              <w:bottom w:val="nil"/>
              <w:right w:val="nil"/>
            </w:tcBorders>
            <w:shd w:val="clear" w:color="D9D9D9" w:fill="D9D9D9"/>
            <w:noWrap/>
            <w:vAlign w:val="center"/>
            <w:hideMark/>
          </w:tcPr>
          <w:p w14:paraId="78013E5C"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National innovation system</w:t>
            </w:r>
          </w:p>
        </w:tc>
        <w:tc>
          <w:tcPr>
            <w:tcW w:w="737" w:type="dxa"/>
            <w:tcBorders>
              <w:top w:val="nil"/>
              <w:left w:val="nil"/>
              <w:bottom w:val="nil"/>
              <w:right w:val="nil"/>
            </w:tcBorders>
            <w:shd w:val="clear" w:color="D9D9D9" w:fill="D9D9D9"/>
            <w:noWrap/>
            <w:vAlign w:val="center"/>
            <w:hideMark/>
          </w:tcPr>
          <w:p w14:paraId="62C240A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27.79</w:t>
            </w:r>
          </w:p>
        </w:tc>
        <w:tc>
          <w:tcPr>
            <w:tcW w:w="847" w:type="dxa"/>
            <w:tcBorders>
              <w:top w:val="nil"/>
              <w:left w:val="nil"/>
              <w:bottom w:val="nil"/>
              <w:right w:val="nil"/>
            </w:tcBorders>
            <w:shd w:val="clear" w:color="D9D9D9" w:fill="D9D9D9"/>
            <w:noWrap/>
            <w:vAlign w:val="center"/>
            <w:hideMark/>
          </w:tcPr>
          <w:p w14:paraId="513698BC"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41.67</w:t>
            </w:r>
          </w:p>
        </w:tc>
        <w:tc>
          <w:tcPr>
            <w:tcW w:w="851" w:type="dxa"/>
            <w:tcBorders>
              <w:top w:val="nil"/>
              <w:left w:val="nil"/>
              <w:bottom w:val="nil"/>
              <w:right w:val="nil"/>
            </w:tcBorders>
            <w:shd w:val="clear" w:color="D9D9D9" w:fill="D9D9D9"/>
            <w:noWrap/>
            <w:vAlign w:val="center"/>
            <w:hideMark/>
          </w:tcPr>
          <w:p w14:paraId="368E573D"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31.63</w:t>
            </w:r>
          </w:p>
        </w:tc>
        <w:tc>
          <w:tcPr>
            <w:tcW w:w="1113" w:type="dxa"/>
            <w:tcBorders>
              <w:top w:val="nil"/>
              <w:left w:val="nil"/>
              <w:bottom w:val="nil"/>
              <w:right w:val="nil"/>
            </w:tcBorders>
            <w:shd w:val="clear" w:color="D9D9D9" w:fill="D9D9D9"/>
            <w:noWrap/>
            <w:vAlign w:val="center"/>
            <w:hideMark/>
          </w:tcPr>
          <w:p w14:paraId="0DB58B1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15.52</w:t>
            </w:r>
          </w:p>
        </w:tc>
      </w:tr>
      <w:tr w:rsidR="00AC7A64" w:rsidRPr="00AC7A64" w14:paraId="7AA916B5" w14:textId="77777777" w:rsidTr="00F02913">
        <w:trPr>
          <w:trHeight w:val="262"/>
        </w:trPr>
        <w:tc>
          <w:tcPr>
            <w:tcW w:w="5483" w:type="dxa"/>
            <w:tcBorders>
              <w:top w:val="nil"/>
              <w:left w:val="nil"/>
              <w:bottom w:val="nil"/>
              <w:right w:val="nil"/>
            </w:tcBorders>
            <w:shd w:val="clear" w:color="auto" w:fill="auto"/>
            <w:noWrap/>
            <w:vAlign w:val="center"/>
            <w:hideMark/>
          </w:tcPr>
          <w:p w14:paraId="3335BE36"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Entrepreneurship: macro and micro aspects (Small and medium enterprises)</w:t>
            </w:r>
          </w:p>
        </w:tc>
        <w:tc>
          <w:tcPr>
            <w:tcW w:w="737" w:type="dxa"/>
            <w:tcBorders>
              <w:top w:val="nil"/>
              <w:left w:val="nil"/>
              <w:bottom w:val="nil"/>
              <w:right w:val="nil"/>
            </w:tcBorders>
            <w:shd w:val="clear" w:color="auto" w:fill="auto"/>
            <w:noWrap/>
            <w:vAlign w:val="center"/>
            <w:hideMark/>
          </w:tcPr>
          <w:p w14:paraId="2FCEF2E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24.56</w:t>
            </w:r>
          </w:p>
        </w:tc>
        <w:tc>
          <w:tcPr>
            <w:tcW w:w="847" w:type="dxa"/>
            <w:tcBorders>
              <w:top w:val="nil"/>
              <w:left w:val="nil"/>
              <w:bottom w:val="nil"/>
              <w:right w:val="nil"/>
            </w:tcBorders>
            <w:shd w:val="clear" w:color="auto" w:fill="auto"/>
            <w:noWrap/>
            <w:vAlign w:val="center"/>
            <w:hideMark/>
          </w:tcPr>
          <w:p w14:paraId="3148BD1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25</w:t>
            </w:r>
          </w:p>
        </w:tc>
        <w:tc>
          <w:tcPr>
            <w:tcW w:w="851" w:type="dxa"/>
            <w:tcBorders>
              <w:top w:val="nil"/>
              <w:left w:val="nil"/>
              <w:bottom w:val="nil"/>
              <w:right w:val="nil"/>
            </w:tcBorders>
            <w:shd w:val="clear" w:color="auto" w:fill="auto"/>
            <w:noWrap/>
            <w:vAlign w:val="center"/>
            <w:hideMark/>
          </w:tcPr>
          <w:p w14:paraId="4E89FD68"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35.77</w:t>
            </w:r>
          </w:p>
        </w:tc>
        <w:tc>
          <w:tcPr>
            <w:tcW w:w="1113" w:type="dxa"/>
            <w:tcBorders>
              <w:top w:val="nil"/>
              <w:left w:val="nil"/>
              <w:bottom w:val="nil"/>
              <w:right w:val="nil"/>
            </w:tcBorders>
            <w:shd w:val="clear" w:color="auto" w:fill="auto"/>
            <w:noWrap/>
            <w:vAlign w:val="center"/>
            <w:hideMark/>
          </w:tcPr>
          <w:p w14:paraId="1ECB5C85"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18.96</w:t>
            </w:r>
          </w:p>
        </w:tc>
      </w:tr>
      <w:tr w:rsidR="00AC7A64" w:rsidRPr="00AC7A64" w14:paraId="2D477AF8" w14:textId="77777777" w:rsidTr="00F02913">
        <w:trPr>
          <w:trHeight w:val="262"/>
        </w:trPr>
        <w:tc>
          <w:tcPr>
            <w:tcW w:w="5483" w:type="dxa"/>
            <w:tcBorders>
              <w:top w:val="nil"/>
              <w:left w:val="nil"/>
              <w:bottom w:val="nil"/>
              <w:right w:val="nil"/>
            </w:tcBorders>
            <w:shd w:val="clear" w:color="D9D9D9" w:fill="D9D9D9"/>
            <w:noWrap/>
            <w:vAlign w:val="center"/>
            <w:hideMark/>
          </w:tcPr>
          <w:p w14:paraId="43D90707"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Innovation systems and ecosystems of innovation: sectoral (industry) studies/industrial dynamics and innovation</w:t>
            </w:r>
          </w:p>
        </w:tc>
        <w:tc>
          <w:tcPr>
            <w:tcW w:w="737" w:type="dxa"/>
            <w:tcBorders>
              <w:top w:val="nil"/>
              <w:left w:val="nil"/>
              <w:bottom w:val="nil"/>
              <w:right w:val="nil"/>
            </w:tcBorders>
            <w:shd w:val="clear" w:color="D9D9D9" w:fill="D9D9D9"/>
            <w:noWrap/>
            <w:vAlign w:val="center"/>
            <w:hideMark/>
          </w:tcPr>
          <w:p w14:paraId="77EF795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22.92</w:t>
            </w:r>
          </w:p>
        </w:tc>
        <w:tc>
          <w:tcPr>
            <w:tcW w:w="847" w:type="dxa"/>
            <w:tcBorders>
              <w:top w:val="nil"/>
              <w:left w:val="nil"/>
              <w:bottom w:val="nil"/>
              <w:right w:val="nil"/>
            </w:tcBorders>
            <w:shd w:val="clear" w:color="D9D9D9" w:fill="D9D9D9"/>
            <w:noWrap/>
            <w:vAlign w:val="center"/>
            <w:hideMark/>
          </w:tcPr>
          <w:p w14:paraId="390E409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36.11</w:t>
            </w:r>
          </w:p>
        </w:tc>
        <w:tc>
          <w:tcPr>
            <w:tcW w:w="851" w:type="dxa"/>
            <w:tcBorders>
              <w:top w:val="nil"/>
              <w:left w:val="nil"/>
              <w:bottom w:val="nil"/>
              <w:right w:val="nil"/>
            </w:tcBorders>
            <w:shd w:val="clear" w:color="D9D9D9" w:fill="D9D9D9"/>
            <w:noWrap/>
            <w:vAlign w:val="center"/>
            <w:hideMark/>
          </w:tcPr>
          <w:p w14:paraId="72CFC53A"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27.08</w:t>
            </w:r>
          </w:p>
        </w:tc>
        <w:tc>
          <w:tcPr>
            <w:tcW w:w="1113" w:type="dxa"/>
            <w:tcBorders>
              <w:top w:val="nil"/>
              <w:left w:val="nil"/>
              <w:bottom w:val="nil"/>
              <w:right w:val="nil"/>
            </w:tcBorders>
            <w:shd w:val="clear" w:color="D9D9D9" w:fill="D9D9D9"/>
            <w:noWrap/>
            <w:vAlign w:val="center"/>
            <w:hideMark/>
          </w:tcPr>
          <w:p w14:paraId="27CE380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13.78</w:t>
            </w:r>
          </w:p>
        </w:tc>
      </w:tr>
      <w:tr w:rsidR="00AC7A64" w:rsidRPr="00AC7A64" w14:paraId="68152CFD" w14:textId="77777777" w:rsidTr="00F02913">
        <w:trPr>
          <w:trHeight w:val="262"/>
        </w:trPr>
        <w:tc>
          <w:tcPr>
            <w:tcW w:w="5483" w:type="dxa"/>
            <w:tcBorders>
              <w:top w:val="nil"/>
              <w:left w:val="nil"/>
              <w:bottom w:val="nil"/>
              <w:right w:val="nil"/>
            </w:tcBorders>
            <w:shd w:val="clear" w:color="auto" w:fill="auto"/>
            <w:noWrap/>
            <w:vAlign w:val="center"/>
            <w:hideMark/>
          </w:tcPr>
          <w:p w14:paraId="2A45588F"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Innovation systems and ecosystems of innovation: regional level</w:t>
            </w:r>
          </w:p>
        </w:tc>
        <w:tc>
          <w:tcPr>
            <w:tcW w:w="737" w:type="dxa"/>
            <w:tcBorders>
              <w:top w:val="nil"/>
              <w:left w:val="nil"/>
              <w:bottom w:val="nil"/>
              <w:right w:val="nil"/>
            </w:tcBorders>
            <w:shd w:val="clear" w:color="auto" w:fill="auto"/>
            <w:noWrap/>
            <w:vAlign w:val="center"/>
            <w:hideMark/>
          </w:tcPr>
          <w:p w14:paraId="41631EF8"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17.19</w:t>
            </w:r>
          </w:p>
        </w:tc>
        <w:tc>
          <w:tcPr>
            <w:tcW w:w="847" w:type="dxa"/>
            <w:tcBorders>
              <w:top w:val="nil"/>
              <w:left w:val="nil"/>
              <w:bottom w:val="nil"/>
              <w:right w:val="nil"/>
            </w:tcBorders>
            <w:shd w:val="clear" w:color="auto" w:fill="auto"/>
            <w:noWrap/>
            <w:vAlign w:val="center"/>
            <w:hideMark/>
          </w:tcPr>
          <w:p w14:paraId="12A7F2B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22.22</w:t>
            </w:r>
          </w:p>
        </w:tc>
        <w:tc>
          <w:tcPr>
            <w:tcW w:w="851" w:type="dxa"/>
            <w:tcBorders>
              <w:top w:val="nil"/>
              <w:left w:val="nil"/>
              <w:bottom w:val="nil"/>
              <w:right w:val="nil"/>
            </w:tcBorders>
            <w:shd w:val="clear" w:color="auto" w:fill="auto"/>
            <w:noWrap/>
            <w:vAlign w:val="center"/>
            <w:hideMark/>
          </w:tcPr>
          <w:p w14:paraId="5016985D"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17.99</w:t>
            </w:r>
          </w:p>
        </w:tc>
        <w:tc>
          <w:tcPr>
            <w:tcW w:w="1113" w:type="dxa"/>
            <w:tcBorders>
              <w:top w:val="nil"/>
              <w:left w:val="nil"/>
              <w:bottom w:val="nil"/>
              <w:right w:val="nil"/>
            </w:tcBorders>
            <w:shd w:val="clear" w:color="auto" w:fill="auto"/>
            <w:noWrap/>
            <w:vAlign w:val="center"/>
            <w:hideMark/>
          </w:tcPr>
          <w:p w14:paraId="0DE011BD"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15.52</w:t>
            </w:r>
          </w:p>
        </w:tc>
      </w:tr>
      <w:tr w:rsidR="00AC7A64" w:rsidRPr="00AC7A64" w14:paraId="17FAEA00" w14:textId="77777777" w:rsidTr="00F02913">
        <w:trPr>
          <w:trHeight w:val="262"/>
        </w:trPr>
        <w:tc>
          <w:tcPr>
            <w:tcW w:w="5483" w:type="dxa"/>
            <w:tcBorders>
              <w:top w:val="nil"/>
              <w:left w:val="nil"/>
              <w:bottom w:val="nil"/>
              <w:right w:val="nil"/>
            </w:tcBorders>
            <w:shd w:val="clear" w:color="D9D9D9" w:fill="D9D9D9"/>
            <w:noWrap/>
            <w:vAlign w:val="center"/>
            <w:hideMark/>
          </w:tcPr>
          <w:p w14:paraId="0F6BE1FF"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Political and economic interests and their impact on innovation activities of firms (‘political economy of technology accumulation’)</w:t>
            </w:r>
          </w:p>
        </w:tc>
        <w:tc>
          <w:tcPr>
            <w:tcW w:w="737" w:type="dxa"/>
            <w:tcBorders>
              <w:top w:val="nil"/>
              <w:left w:val="nil"/>
              <w:bottom w:val="nil"/>
              <w:right w:val="nil"/>
            </w:tcBorders>
            <w:shd w:val="clear" w:color="D9D9D9" w:fill="D9D9D9"/>
            <w:noWrap/>
            <w:vAlign w:val="center"/>
            <w:hideMark/>
          </w:tcPr>
          <w:p w14:paraId="38C99F52"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15.52</w:t>
            </w:r>
          </w:p>
        </w:tc>
        <w:tc>
          <w:tcPr>
            <w:tcW w:w="847" w:type="dxa"/>
            <w:tcBorders>
              <w:top w:val="nil"/>
              <w:left w:val="nil"/>
              <w:bottom w:val="nil"/>
              <w:right w:val="nil"/>
            </w:tcBorders>
            <w:shd w:val="clear" w:color="D9D9D9" w:fill="D9D9D9"/>
            <w:noWrap/>
            <w:vAlign w:val="center"/>
            <w:hideMark/>
          </w:tcPr>
          <w:p w14:paraId="29F1E2A9"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19.44</w:t>
            </w:r>
          </w:p>
        </w:tc>
        <w:tc>
          <w:tcPr>
            <w:tcW w:w="851" w:type="dxa"/>
            <w:tcBorders>
              <w:top w:val="nil"/>
              <w:left w:val="nil"/>
              <w:bottom w:val="nil"/>
              <w:right w:val="nil"/>
            </w:tcBorders>
            <w:shd w:val="clear" w:color="D9D9D9" w:fill="D9D9D9"/>
            <w:noWrap/>
            <w:vAlign w:val="center"/>
            <w:hideMark/>
          </w:tcPr>
          <w:p w14:paraId="3F91270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17.99</w:t>
            </w:r>
          </w:p>
        </w:tc>
        <w:tc>
          <w:tcPr>
            <w:tcW w:w="1113" w:type="dxa"/>
            <w:tcBorders>
              <w:top w:val="nil"/>
              <w:left w:val="nil"/>
              <w:bottom w:val="nil"/>
              <w:right w:val="nil"/>
            </w:tcBorders>
            <w:shd w:val="clear" w:color="D9D9D9" w:fill="D9D9D9"/>
            <w:noWrap/>
            <w:vAlign w:val="center"/>
            <w:hideMark/>
          </w:tcPr>
          <w:p w14:paraId="3E929214"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12.07</w:t>
            </w:r>
          </w:p>
        </w:tc>
      </w:tr>
      <w:tr w:rsidR="00AC7A64" w:rsidRPr="00AC7A64" w14:paraId="185813F8" w14:textId="77777777" w:rsidTr="00F02913">
        <w:trPr>
          <w:trHeight w:val="262"/>
        </w:trPr>
        <w:tc>
          <w:tcPr>
            <w:tcW w:w="5483" w:type="dxa"/>
            <w:tcBorders>
              <w:top w:val="nil"/>
              <w:left w:val="nil"/>
              <w:bottom w:val="single" w:sz="4" w:space="0" w:color="000000"/>
              <w:right w:val="nil"/>
            </w:tcBorders>
            <w:shd w:val="clear" w:color="auto" w:fill="auto"/>
            <w:noWrap/>
            <w:vAlign w:val="center"/>
            <w:hideMark/>
          </w:tcPr>
          <w:p w14:paraId="0FEFC896" w14:textId="77777777" w:rsidR="00AC7A64" w:rsidRPr="00AC7A64" w:rsidRDefault="00AC7A64" w:rsidP="00AC7A64">
            <w:pPr>
              <w:spacing w:after="0" w:line="240" w:lineRule="auto"/>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FDI, trade, and technology</w:t>
            </w:r>
          </w:p>
        </w:tc>
        <w:tc>
          <w:tcPr>
            <w:tcW w:w="737" w:type="dxa"/>
            <w:tcBorders>
              <w:top w:val="nil"/>
              <w:left w:val="nil"/>
              <w:bottom w:val="single" w:sz="4" w:space="0" w:color="000000"/>
              <w:right w:val="nil"/>
            </w:tcBorders>
            <w:shd w:val="clear" w:color="auto" w:fill="auto"/>
            <w:noWrap/>
            <w:vAlign w:val="center"/>
            <w:hideMark/>
          </w:tcPr>
          <w:p w14:paraId="7CEEDA03"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8.19</w:t>
            </w:r>
          </w:p>
        </w:tc>
        <w:tc>
          <w:tcPr>
            <w:tcW w:w="847" w:type="dxa"/>
            <w:tcBorders>
              <w:top w:val="nil"/>
              <w:left w:val="nil"/>
              <w:bottom w:val="single" w:sz="4" w:space="0" w:color="000000"/>
              <w:right w:val="nil"/>
            </w:tcBorders>
            <w:shd w:val="clear" w:color="auto" w:fill="auto"/>
            <w:noWrap/>
            <w:vAlign w:val="center"/>
            <w:hideMark/>
          </w:tcPr>
          <w:p w14:paraId="722E95C7"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5.56</w:t>
            </w:r>
          </w:p>
        </w:tc>
        <w:tc>
          <w:tcPr>
            <w:tcW w:w="851" w:type="dxa"/>
            <w:tcBorders>
              <w:top w:val="nil"/>
              <w:left w:val="nil"/>
              <w:bottom w:val="single" w:sz="4" w:space="0" w:color="000000"/>
              <w:right w:val="nil"/>
            </w:tcBorders>
            <w:shd w:val="clear" w:color="auto" w:fill="auto"/>
            <w:noWrap/>
            <w:vAlign w:val="center"/>
            <w:hideMark/>
          </w:tcPr>
          <w:p w14:paraId="0034FAB1"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8.9</w:t>
            </w:r>
          </w:p>
        </w:tc>
        <w:tc>
          <w:tcPr>
            <w:tcW w:w="1113" w:type="dxa"/>
            <w:tcBorders>
              <w:top w:val="nil"/>
              <w:left w:val="nil"/>
              <w:bottom w:val="single" w:sz="4" w:space="0" w:color="000000"/>
              <w:right w:val="nil"/>
            </w:tcBorders>
            <w:shd w:val="clear" w:color="auto" w:fill="auto"/>
            <w:noWrap/>
            <w:vAlign w:val="center"/>
            <w:hideMark/>
          </w:tcPr>
          <w:p w14:paraId="0B821479" w14:textId="77777777" w:rsidR="00AC7A64" w:rsidRPr="00AC7A64" w:rsidRDefault="00AC7A64" w:rsidP="00AC7A64">
            <w:pPr>
              <w:spacing w:after="0" w:line="240" w:lineRule="auto"/>
              <w:jc w:val="center"/>
              <w:rPr>
                <w:rFonts w:ascii="Arial" w:eastAsia="Times New Roman" w:hAnsi="Arial" w:cs="Arial"/>
                <w:color w:val="000000"/>
                <w:sz w:val="20"/>
                <w:szCs w:val="20"/>
                <w:lang w:val="en-US" w:eastAsia="hr-HR"/>
              </w:rPr>
            </w:pPr>
            <w:r w:rsidRPr="00AC7A64">
              <w:rPr>
                <w:rFonts w:ascii="Arial" w:eastAsia="Times New Roman" w:hAnsi="Arial" w:cs="Arial"/>
                <w:color w:val="000000"/>
                <w:sz w:val="20"/>
                <w:szCs w:val="20"/>
                <w:lang w:val="en-US" w:eastAsia="hr-HR"/>
              </w:rPr>
              <w:t>10.34</w:t>
            </w:r>
          </w:p>
        </w:tc>
      </w:tr>
    </w:tbl>
    <w:p w14:paraId="0602C0D1" w14:textId="77777777" w:rsidR="00AC7A64" w:rsidRPr="00AC7A64" w:rsidRDefault="00AC7A64" w:rsidP="00AC7A64">
      <w:pPr>
        <w:spacing w:after="0"/>
        <w:jc w:val="both"/>
        <w:rPr>
          <w:i/>
          <w:sz w:val="20"/>
          <w:szCs w:val="20"/>
          <w:lang w:val="en-US"/>
        </w:rPr>
      </w:pPr>
      <w:r w:rsidRPr="00AC7A64">
        <w:rPr>
          <w:i/>
          <w:sz w:val="20"/>
          <w:szCs w:val="20"/>
          <w:lang w:val="en-US"/>
        </w:rPr>
        <w:t xml:space="preserve">Question = </w:t>
      </w:r>
      <w:r w:rsidRPr="00AC7A64">
        <w:rPr>
          <w:sz w:val="20"/>
          <w:szCs w:val="20"/>
          <w:lang w:val="en-US"/>
        </w:rPr>
        <w:t xml:space="preserve">Please indicate three </w:t>
      </w:r>
      <w:r w:rsidRPr="00AC7A64">
        <w:rPr>
          <w:noProof/>
          <w:sz w:val="20"/>
          <w:szCs w:val="20"/>
          <w:lang w:val="en-US"/>
        </w:rPr>
        <w:t>most important</w:t>
      </w:r>
      <w:r w:rsidRPr="00AC7A64">
        <w:rPr>
          <w:sz w:val="20"/>
          <w:szCs w:val="20"/>
          <w:lang w:val="en-US"/>
        </w:rPr>
        <w:t xml:space="preserve"> research areas regarding their importance for improving R&amp;I policy from the list above</w:t>
      </w:r>
    </w:p>
    <w:p w14:paraId="32ABD134" w14:textId="77777777" w:rsidR="00AC7A64" w:rsidRPr="00AC7A64" w:rsidRDefault="00AC7A64" w:rsidP="00FA164C">
      <w:pPr>
        <w:jc w:val="both"/>
        <w:outlineLvl w:val="0"/>
        <w:rPr>
          <w:i/>
          <w:sz w:val="20"/>
          <w:szCs w:val="20"/>
          <w:lang w:val="en-US"/>
        </w:rPr>
      </w:pPr>
      <w:r w:rsidRPr="00AC7A64">
        <w:rPr>
          <w:i/>
          <w:sz w:val="20"/>
          <w:szCs w:val="20"/>
          <w:lang w:val="en-US"/>
        </w:rPr>
        <w:t xml:space="preserve">Source: Authors, 2017 </w:t>
      </w:r>
    </w:p>
    <w:p w14:paraId="04858DBA" w14:textId="77777777" w:rsidR="00AC7A64" w:rsidRPr="00AC7A64" w:rsidRDefault="00AC7A64" w:rsidP="00AC7A64">
      <w:pPr>
        <w:jc w:val="both"/>
        <w:rPr>
          <w:b/>
          <w:sz w:val="24"/>
          <w:szCs w:val="24"/>
          <w:lang w:val="en-US"/>
        </w:rPr>
      </w:pPr>
      <w:r w:rsidRPr="00AC7A64">
        <w:rPr>
          <w:b/>
          <w:sz w:val="24"/>
          <w:szCs w:val="24"/>
          <w:lang w:val="en-US"/>
        </w:rPr>
        <w:t xml:space="preserve">Priority areas for training in RDI </w:t>
      </w:r>
      <w:r w:rsidRPr="00AC7A64">
        <w:rPr>
          <w:b/>
          <w:noProof/>
          <w:sz w:val="24"/>
          <w:szCs w:val="24"/>
          <w:lang w:val="en-US"/>
        </w:rPr>
        <w:t>policy area</w:t>
      </w:r>
      <w:r w:rsidRPr="00AC7A64">
        <w:rPr>
          <w:b/>
          <w:sz w:val="24"/>
          <w:szCs w:val="24"/>
          <w:lang w:val="en-US"/>
        </w:rPr>
        <w:t xml:space="preserve">: evaluation of science and innovation policies, S&amp;T </w:t>
      </w:r>
      <w:r w:rsidRPr="00AC7A64">
        <w:rPr>
          <w:b/>
          <w:noProof/>
          <w:sz w:val="24"/>
          <w:szCs w:val="24"/>
          <w:lang w:val="en-US"/>
        </w:rPr>
        <w:t>Indicators</w:t>
      </w:r>
      <w:r w:rsidRPr="00AC7A64">
        <w:rPr>
          <w:b/>
          <w:sz w:val="24"/>
          <w:szCs w:val="24"/>
          <w:lang w:val="en-US"/>
        </w:rPr>
        <w:t xml:space="preserve"> and Analysis of innovation systems: national, sectoral and regional.</w:t>
      </w:r>
    </w:p>
    <w:p w14:paraId="129ABB87" w14:textId="77777777" w:rsidR="00AC7A64" w:rsidRPr="00AC7A64" w:rsidRDefault="00AC7A64" w:rsidP="00AC7A64">
      <w:pPr>
        <w:jc w:val="both"/>
        <w:rPr>
          <w:sz w:val="24"/>
          <w:szCs w:val="24"/>
          <w:lang w:val="en-US"/>
        </w:rPr>
      </w:pPr>
      <w:r w:rsidRPr="00AC7A64">
        <w:rPr>
          <w:sz w:val="24"/>
          <w:szCs w:val="24"/>
          <w:lang w:val="en-US"/>
        </w:rPr>
        <w:t>In addition to research areas</w:t>
      </w:r>
      <w:r w:rsidR="00403DA1">
        <w:rPr>
          <w:sz w:val="24"/>
          <w:szCs w:val="24"/>
          <w:lang w:val="en-US"/>
        </w:rPr>
        <w:t>,</w:t>
      </w:r>
      <w:r w:rsidRPr="00AC7A64">
        <w:rPr>
          <w:sz w:val="24"/>
          <w:szCs w:val="24"/>
          <w:lang w:val="en-US"/>
        </w:rPr>
        <w:t xml:space="preserve"> survey has also asked respondents </w:t>
      </w:r>
      <w:r w:rsidR="00403DA1">
        <w:rPr>
          <w:noProof/>
          <w:sz w:val="24"/>
          <w:szCs w:val="24"/>
          <w:lang w:val="en-US"/>
        </w:rPr>
        <w:t xml:space="preserve">for </w:t>
      </w:r>
      <w:r w:rsidRPr="00AC7A64">
        <w:rPr>
          <w:sz w:val="24"/>
          <w:szCs w:val="24"/>
          <w:lang w:val="en-US"/>
        </w:rPr>
        <w:t xml:space="preserve">areas in which training would benefit administrators and policy makers. </w:t>
      </w:r>
      <w:r w:rsidRPr="00AC7A64">
        <w:rPr>
          <w:noProof/>
          <w:sz w:val="24"/>
          <w:szCs w:val="24"/>
          <w:lang w:val="en-US"/>
        </w:rPr>
        <w:t xml:space="preserve">Training areas for administrators and decision makers which respondents consider as a priority are (Table 8): </w:t>
      </w:r>
      <w:r w:rsidRPr="00AC7A64">
        <w:rPr>
          <w:i/>
          <w:noProof/>
          <w:sz w:val="24"/>
          <w:szCs w:val="24"/>
          <w:lang w:val="en-US"/>
        </w:rPr>
        <w:t>evaluation of science and innovation policies</w:t>
      </w:r>
      <w:r w:rsidRPr="00AC7A64">
        <w:rPr>
          <w:noProof/>
          <w:sz w:val="24"/>
          <w:szCs w:val="24"/>
          <w:lang w:val="en-US"/>
        </w:rPr>
        <w:t xml:space="preserve"> (56.7% of participants rated this area as maximum priority of 7, and 88.4% with priority of 4 or more), followed by </w:t>
      </w:r>
      <w:r w:rsidRPr="00AC7A64">
        <w:rPr>
          <w:i/>
          <w:noProof/>
          <w:sz w:val="24"/>
          <w:szCs w:val="24"/>
          <w:lang w:val="en-US"/>
        </w:rPr>
        <w:t>S&amp;T indicators</w:t>
      </w:r>
      <w:r w:rsidRPr="00AC7A64">
        <w:rPr>
          <w:noProof/>
          <w:sz w:val="24"/>
          <w:szCs w:val="24"/>
          <w:lang w:val="en-US"/>
        </w:rPr>
        <w:t xml:space="preserve"> and </w:t>
      </w:r>
      <w:r w:rsidRPr="00AC7A64">
        <w:rPr>
          <w:i/>
          <w:noProof/>
          <w:sz w:val="24"/>
          <w:szCs w:val="24"/>
          <w:lang w:val="en-US"/>
        </w:rPr>
        <w:t>analyzing innovation systems: national, sectoral and regional</w:t>
      </w:r>
      <w:r w:rsidRPr="00AC7A64">
        <w:rPr>
          <w:noProof/>
          <w:sz w:val="24"/>
          <w:szCs w:val="24"/>
          <w:lang w:val="en-US"/>
        </w:rPr>
        <w:t>.</w:t>
      </w:r>
      <w:r w:rsidRPr="00AC7A64">
        <w:rPr>
          <w:sz w:val="24"/>
          <w:szCs w:val="24"/>
          <w:lang w:val="en-US"/>
        </w:rPr>
        <w:t xml:space="preserve"> The results are similar across a</w:t>
      </w:r>
      <w:r w:rsidR="001F5EFD">
        <w:rPr>
          <w:sz w:val="24"/>
          <w:szCs w:val="24"/>
          <w:lang w:val="en-US"/>
        </w:rPr>
        <w:t xml:space="preserve">ll examined countries, but are </w:t>
      </w:r>
      <w:r w:rsidRPr="00AC7A64">
        <w:rPr>
          <w:sz w:val="24"/>
          <w:szCs w:val="24"/>
          <w:lang w:val="en-US"/>
        </w:rPr>
        <w:t>again, different across sectors. Public sector puts higher priority for training in all areas. There is an inclination for self-improvement in public sector.</w:t>
      </w:r>
    </w:p>
    <w:p w14:paraId="5518E68C" w14:textId="77777777" w:rsidR="00AC7A64" w:rsidRDefault="00AC7A64" w:rsidP="00AC7A64">
      <w:pPr>
        <w:spacing w:after="0"/>
        <w:jc w:val="both"/>
        <w:rPr>
          <w:sz w:val="24"/>
          <w:szCs w:val="24"/>
          <w:lang w:val="en-US"/>
        </w:rPr>
      </w:pPr>
    </w:p>
    <w:p w14:paraId="37516968" w14:textId="77777777" w:rsidR="00AC7A64" w:rsidRDefault="00AC7A64" w:rsidP="00AC7A64">
      <w:pPr>
        <w:spacing w:after="0"/>
        <w:jc w:val="both"/>
        <w:rPr>
          <w:sz w:val="24"/>
          <w:szCs w:val="24"/>
          <w:lang w:val="en-US"/>
        </w:rPr>
      </w:pPr>
    </w:p>
    <w:p w14:paraId="49458329" w14:textId="77777777" w:rsidR="00AC7A64" w:rsidRDefault="00AC7A64" w:rsidP="00AC7A64">
      <w:pPr>
        <w:spacing w:after="0"/>
        <w:jc w:val="both"/>
        <w:rPr>
          <w:sz w:val="24"/>
          <w:szCs w:val="24"/>
          <w:lang w:val="en-US"/>
        </w:rPr>
      </w:pPr>
    </w:p>
    <w:p w14:paraId="0AC5A792" w14:textId="77777777" w:rsidR="00AC7A64" w:rsidRDefault="00AC7A64" w:rsidP="00AC7A64">
      <w:pPr>
        <w:spacing w:after="0"/>
        <w:jc w:val="both"/>
        <w:rPr>
          <w:sz w:val="24"/>
          <w:szCs w:val="24"/>
          <w:lang w:val="en-US"/>
        </w:rPr>
      </w:pPr>
    </w:p>
    <w:p w14:paraId="5BBA4030" w14:textId="77777777" w:rsidR="00AC7A64" w:rsidRDefault="00AC7A64" w:rsidP="00FA164C">
      <w:pPr>
        <w:spacing w:after="0"/>
        <w:jc w:val="both"/>
        <w:outlineLvl w:val="0"/>
        <w:rPr>
          <w:sz w:val="24"/>
          <w:szCs w:val="24"/>
          <w:lang w:val="en-US"/>
        </w:rPr>
      </w:pPr>
      <w:r w:rsidRPr="00AC7A64">
        <w:rPr>
          <w:sz w:val="24"/>
          <w:szCs w:val="24"/>
          <w:lang w:val="en-US"/>
        </w:rPr>
        <w:t>Table 8 – Priority training areas for administrators and policy makers, mean score</w:t>
      </w:r>
    </w:p>
    <w:p w14:paraId="133D5B77" w14:textId="77777777" w:rsidR="00AC7A64" w:rsidRPr="00AC7A64" w:rsidRDefault="00AC7A64" w:rsidP="00AC7A64">
      <w:pPr>
        <w:spacing w:after="0"/>
        <w:jc w:val="both"/>
        <w:rPr>
          <w:sz w:val="24"/>
          <w:szCs w:val="24"/>
          <w:lang w:val="en-US"/>
        </w:rPr>
      </w:pPr>
    </w:p>
    <w:tbl>
      <w:tblPr>
        <w:tblW w:w="9087" w:type="dxa"/>
        <w:tblInd w:w="93" w:type="dxa"/>
        <w:tblLook w:val="04A0" w:firstRow="1" w:lastRow="0" w:firstColumn="1" w:lastColumn="0" w:noHBand="0" w:noVBand="1"/>
      </w:tblPr>
      <w:tblGrid>
        <w:gridCol w:w="4977"/>
        <w:gridCol w:w="1134"/>
        <w:gridCol w:w="770"/>
        <w:gridCol w:w="1072"/>
        <w:gridCol w:w="1134"/>
      </w:tblGrid>
      <w:tr w:rsidR="00AC7A64" w:rsidRPr="001F5EFD" w14:paraId="635E338A" w14:textId="77777777" w:rsidTr="00F02913">
        <w:trPr>
          <w:trHeight w:val="300"/>
        </w:trPr>
        <w:tc>
          <w:tcPr>
            <w:tcW w:w="4977" w:type="dxa"/>
            <w:tcBorders>
              <w:top w:val="single" w:sz="4" w:space="0" w:color="000000"/>
              <w:left w:val="nil"/>
              <w:bottom w:val="single" w:sz="4" w:space="0" w:color="000000"/>
              <w:right w:val="nil"/>
            </w:tcBorders>
            <w:shd w:val="clear" w:color="auto" w:fill="auto"/>
            <w:noWrap/>
            <w:vAlign w:val="center"/>
            <w:hideMark/>
          </w:tcPr>
          <w:p w14:paraId="33EA9888" w14:textId="77777777" w:rsidR="00AC7A64" w:rsidRPr="001F5EFD" w:rsidRDefault="00AC7A64" w:rsidP="00AC7A64">
            <w:pPr>
              <w:spacing w:after="0" w:line="240" w:lineRule="auto"/>
              <w:rPr>
                <w:rFonts w:ascii="Calibri" w:eastAsia="Times New Roman" w:hAnsi="Calibri" w:cs="Times New Roman"/>
                <w:b/>
                <w:bCs/>
                <w:color w:val="000000"/>
                <w:lang w:val="en-GB" w:eastAsia="hr-HR"/>
              </w:rPr>
            </w:pPr>
            <w:r w:rsidRPr="001F5EFD">
              <w:rPr>
                <w:rFonts w:ascii="Calibri" w:eastAsia="Times New Roman" w:hAnsi="Calibri" w:cs="Times New Roman"/>
                <w:b/>
                <w:bCs/>
                <w:color w:val="000000"/>
                <w:lang w:val="en-GB" w:eastAsia="hr-HR"/>
              </w:rPr>
              <w:t>Area</w:t>
            </w:r>
          </w:p>
        </w:tc>
        <w:tc>
          <w:tcPr>
            <w:tcW w:w="1134" w:type="dxa"/>
            <w:tcBorders>
              <w:top w:val="single" w:sz="4" w:space="0" w:color="000000"/>
              <w:left w:val="nil"/>
              <w:bottom w:val="single" w:sz="4" w:space="0" w:color="000000"/>
              <w:right w:val="nil"/>
            </w:tcBorders>
            <w:shd w:val="clear" w:color="auto" w:fill="auto"/>
            <w:noWrap/>
            <w:vAlign w:val="center"/>
            <w:hideMark/>
          </w:tcPr>
          <w:p w14:paraId="49EA6B01" w14:textId="77777777" w:rsidR="00AC7A64" w:rsidRPr="001F5EFD" w:rsidRDefault="00AC7A64" w:rsidP="00AC7A64">
            <w:pPr>
              <w:spacing w:after="0" w:line="240" w:lineRule="auto"/>
              <w:jc w:val="center"/>
              <w:rPr>
                <w:rFonts w:ascii="Calibri" w:eastAsia="Times New Roman" w:hAnsi="Calibri" w:cs="Times New Roman"/>
                <w:b/>
                <w:bCs/>
                <w:color w:val="000000"/>
                <w:lang w:val="en-GB" w:eastAsia="hr-HR"/>
              </w:rPr>
            </w:pPr>
            <w:r w:rsidRPr="001F5EFD">
              <w:rPr>
                <w:rFonts w:ascii="Calibri" w:eastAsia="Times New Roman" w:hAnsi="Calibri" w:cs="Times New Roman"/>
                <w:b/>
                <w:bCs/>
                <w:color w:val="000000"/>
                <w:lang w:val="en-GB" w:eastAsia="hr-HR"/>
              </w:rPr>
              <w:t>All</w:t>
            </w:r>
          </w:p>
        </w:tc>
        <w:tc>
          <w:tcPr>
            <w:tcW w:w="770" w:type="dxa"/>
            <w:tcBorders>
              <w:top w:val="single" w:sz="4" w:space="0" w:color="000000"/>
              <w:left w:val="nil"/>
              <w:bottom w:val="single" w:sz="4" w:space="0" w:color="000000"/>
              <w:right w:val="nil"/>
            </w:tcBorders>
            <w:shd w:val="clear" w:color="auto" w:fill="auto"/>
            <w:noWrap/>
            <w:vAlign w:val="center"/>
            <w:hideMark/>
          </w:tcPr>
          <w:p w14:paraId="4117D7C9" w14:textId="77777777" w:rsidR="00AC7A64" w:rsidRPr="001F5EFD" w:rsidRDefault="00AC7A64" w:rsidP="00AC7A64">
            <w:pPr>
              <w:spacing w:after="0" w:line="240" w:lineRule="auto"/>
              <w:jc w:val="center"/>
              <w:rPr>
                <w:rFonts w:ascii="Calibri" w:eastAsia="Times New Roman" w:hAnsi="Calibri" w:cs="Times New Roman"/>
                <w:b/>
                <w:bCs/>
                <w:color w:val="000000"/>
                <w:lang w:val="en-GB" w:eastAsia="hr-HR"/>
              </w:rPr>
            </w:pPr>
            <w:r w:rsidRPr="001F5EFD">
              <w:rPr>
                <w:rFonts w:ascii="Calibri" w:eastAsia="Times New Roman" w:hAnsi="Calibri" w:cs="Times New Roman"/>
                <w:b/>
                <w:bCs/>
                <w:color w:val="000000"/>
                <w:lang w:val="en-GB" w:eastAsia="hr-HR"/>
              </w:rPr>
              <w:t>Public</w:t>
            </w:r>
          </w:p>
        </w:tc>
        <w:tc>
          <w:tcPr>
            <w:tcW w:w="1072" w:type="dxa"/>
            <w:tcBorders>
              <w:top w:val="single" w:sz="4" w:space="0" w:color="000000"/>
              <w:left w:val="nil"/>
              <w:bottom w:val="single" w:sz="4" w:space="0" w:color="000000"/>
              <w:right w:val="nil"/>
            </w:tcBorders>
            <w:shd w:val="clear" w:color="auto" w:fill="auto"/>
            <w:noWrap/>
            <w:vAlign w:val="center"/>
            <w:hideMark/>
          </w:tcPr>
          <w:p w14:paraId="4ABE0C5E" w14:textId="77777777" w:rsidR="00AC7A64" w:rsidRPr="001F5EFD" w:rsidRDefault="00AC7A64" w:rsidP="00AC7A64">
            <w:pPr>
              <w:spacing w:after="0" w:line="240" w:lineRule="auto"/>
              <w:jc w:val="center"/>
              <w:rPr>
                <w:rFonts w:ascii="Calibri" w:eastAsia="Times New Roman" w:hAnsi="Calibri" w:cs="Times New Roman"/>
                <w:b/>
                <w:bCs/>
                <w:color w:val="000000"/>
                <w:lang w:val="en-GB" w:eastAsia="hr-HR"/>
              </w:rPr>
            </w:pPr>
            <w:r w:rsidRPr="001F5EFD">
              <w:rPr>
                <w:rFonts w:ascii="Calibri" w:eastAsia="Times New Roman" w:hAnsi="Calibri" w:cs="Times New Roman"/>
                <w:b/>
                <w:bCs/>
                <w:color w:val="000000"/>
                <w:lang w:val="en-GB" w:eastAsia="hr-HR"/>
              </w:rPr>
              <w:t>Private</w:t>
            </w:r>
          </w:p>
        </w:tc>
        <w:tc>
          <w:tcPr>
            <w:tcW w:w="1134" w:type="dxa"/>
            <w:tcBorders>
              <w:top w:val="single" w:sz="4" w:space="0" w:color="000000"/>
              <w:left w:val="nil"/>
              <w:bottom w:val="single" w:sz="4" w:space="0" w:color="000000"/>
              <w:right w:val="nil"/>
            </w:tcBorders>
            <w:shd w:val="clear" w:color="auto" w:fill="auto"/>
            <w:noWrap/>
            <w:vAlign w:val="center"/>
            <w:hideMark/>
          </w:tcPr>
          <w:p w14:paraId="77ED3D86" w14:textId="77777777" w:rsidR="00AC7A64" w:rsidRPr="001F5EFD" w:rsidRDefault="00AC7A64" w:rsidP="00AC7A64">
            <w:pPr>
              <w:spacing w:after="0" w:line="240" w:lineRule="auto"/>
              <w:ind w:right="-19"/>
              <w:jc w:val="center"/>
              <w:rPr>
                <w:rFonts w:ascii="Calibri" w:eastAsia="Times New Roman" w:hAnsi="Calibri" w:cs="Times New Roman"/>
                <w:b/>
                <w:bCs/>
                <w:color w:val="000000"/>
                <w:lang w:val="en-GB" w:eastAsia="hr-HR"/>
              </w:rPr>
            </w:pPr>
            <w:r w:rsidRPr="001F5EFD">
              <w:rPr>
                <w:rFonts w:ascii="Calibri" w:eastAsia="Times New Roman" w:hAnsi="Calibri" w:cs="Times New Roman"/>
                <w:b/>
                <w:bCs/>
                <w:color w:val="000000"/>
                <w:lang w:val="en-GB" w:eastAsia="hr-HR"/>
              </w:rPr>
              <w:t>Research</w:t>
            </w:r>
          </w:p>
        </w:tc>
      </w:tr>
      <w:tr w:rsidR="00AC7A64" w:rsidRPr="001F5EFD" w14:paraId="1FEF60FC" w14:textId="77777777" w:rsidTr="00F02913">
        <w:trPr>
          <w:trHeight w:val="300"/>
        </w:trPr>
        <w:tc>
          <w:tcPr>
            <w:tcW w:w="4977" w:type="dxa"/>
            <w:tcBorders>
              <w:top w:val="nil"/>
              <w:left w:val="nil"/>
              <w:bottom w:val="nil"/>
              <w:right w:val="nil"/>
            </w:tcBorders>
            <w:shd w:val="clear" w:color="D9D9D9" w:fill="D9D9D9"/>
            <w:noWrap/>
            <w:vAlign w:val="center"/>
            <w:hideMark/>
          </w:tcPr>
          <w:p w14:paraId="2FEC2AB2"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Evaluation of science and innovation policies</w:t>
            </w:r>
          </w:p>
        </w:tc>
        <w:tc>
          <w:tcPr>
            <w:tcW w:w="1134" w:type="dxa"/>
            <w:tcBorders>
              <w:top w:val="nil"/>
              <w:left w:val="nil"/>
              <w:bottom w:val="nil"/>
              <w:right w:val="nil"/>
            </w:tcBorders>
            <w:shd w:val="clear" w:color="D9D9D9" w:fill="D9D9D9"/>
            <w:noWrap/>
            <w:vAlign w:val="center"/>
            <w:hideMark/>
          </w:tcPr>
          <w:p w14:paraId="122EC848"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6.05</w:t>
            </w:r>
          </w:p>
        </w:tc>
        <w:tc>
          <w:tcPr>
            <w:tcW w:w="770" w:type="dxa"/>
            <w:tcBorders>
              <w:top w:val="nil"/>
              <w:left w:val="nil"/>
              <w:bottom w:val="nil"/>
              <w:right w:val="nil"/>
            </w:tcBorders>
            <w:shd w:val="clear" w:color="D9D9D9" w:fill="D9D9D9"/>
            <w:noWrap/>
            <w:vAlign w:val="center"/>
            <w:hideMark/>
          </w:tcPr>
          <w:p w14:paraId="27C62EED"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6.56</w:t>
            </w:r>
          </w:p>
        </w:tc>
        <w:tc>
          <w:tcPr>
            <w:tcW w:w="1072" w:type="dxa"/>
            <w:tcBorders>
              <w:top w:val="nil"/>
              <w:left w:val="nil"/>
              <w:bottom w:val="nil"/>
              <w:right w:val="nil"/>
            </w:tcBorders>
            <w:shd w:val="clear" w:color="D9D9D9" w:fill="D9D9D9"/>
            <w:noWrap/>
            <w:vAlign w:val="center"/>
            <w:hideMark/>
          </w:tcPr>
          <w:p w14:paraId="7902F97C"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5.69</w:t>
            </w:r>
          </w:p>
        </w:tc>
        <w:tc>
          <w:tcPr>
            <w:tcW w:w="1134" w:type="dxa"/>
            <w:tcBorders>
              <w:top w:val="nil"/>
              <w:left w:val="nil"/>
              <w:bottom w:val="nil"/>
              <w:right w:val="nil"/>
            </w:tcBorders>
            <w:shd w:val="clear" w:color="D9D9D9" w:fill="D9D9D9"/>
            <w:noWrap/>
            <w:vAlign w:val="center"/>
            <w:hideMark/>
          </w:tcPr>
          <w:p w14:paraId="0229FD84"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5.87</w:t>
            </w:r>
          </w:p>
        </w:tc>
      </w:tr>
      <w:tr w:rsidR="00AC7A64" w:rsidRPr="001F5EFD" w14:paraId="761AF629" w14:textId="77777777" w:rsidTr="00F02913">
        <w:trPr>
          <w:trHeight w:val="300"/>
        </w:trPr>
        <w:tc>
          <w:tcPr>
            <w:tcW w:w="4977" w:type="dxa"/>
            <w:tcBorders>
              <w:top w:val="nil"/>
              <w:left w:val="nil"/>
              <w:bottom w:val="nil"/>
              <w:right w:val="nil"/>
            </w:tcBorders>
            <w:shd w:val="clear" w:color="auto" w:fill="auto"/>
            <w:noWrap/>
            <w:vAlign w:val="center"/>
            <w:hideMark/>
          </w:tcPr>
          <w:p w14:paraId="3D686796"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Analysing innovation systems: national, sectoral and regional</w:t>
            </w:r>
          </w:p>
        </w:tc>
        <w:tc>
          <w:tcPr>
            <w:tcW w:w="1134" w:type="dxa"/>
            <w:tcBorders>
              <w:top w:val="nil"/>
              <w:left w:val="nil"/>
              <w:bottom w:val="nil"/>
              <w:right w:val="nil"/>
            </w:tcBorders>
            <w:shd w:val="clear" w:color="auto" w:fill="auto"/>
            <w:noWrap/>
            <w:vAlign w:val="center"/>
            <w:hideMark/>
          </w:tcPr>
          <w:p w14:paraId="695AAD45"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5.90</w:t>
            </w:r>
          </w:p>
        </w:tc>
        <w:tc>
          <w:tcPr>
            <w:tcW w:w="770" w:type="dxa"/>
            <w:tcBorders>
              <w:top w:val="nil"/>
              <w:left w:val="nil"/>
              <w:bottom w:val="nil"/>
              <w:right w:val="nil"/>
            </w:tcBorders>
            <w:shd w:val="clear" w:color="auto" w:fill="auto"/>
            <w:noWrap/>
            <w:vAlign w:val="center"/>
            <w:hideMark/>
          </w:tcPr>
          <w:p w14:paraId="56B630B8"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6.44</w:t>
            </w:r>
          </w:p>
        </w:tc>
        <w:tc>
          <w:tcPr>
            <w:tcW w:w="1072" w:type="dxa"/>
            <w:tcBorders>
              <w:top w:val="nil"/>
              <w:left w:val="nil"/>
              <w:bottom w:val="nil"/>
              <w:right w:val="nil"/>
            </w:tcBorders>
            <w:shd w:val="clear" w:color="auto" w:fill="auto"/>
            <w:noWrap/>
            <w:vAlign w:val="center"/>
            <w:hideMark/>
          </w:tcPr>
          <w:p w14:paraId="2677D7F7"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5.75</w:t>
            </w:r>
          </w:p>
        </w:tc>
        <w:tc>
          <w:tcPr>
            <w:tcW w:w="1134" w:type="dxa"/>
            <w:tcBorders>
              <w:top w:val="nil"/>
              <w:left w:val="nil"/>
              <w:bottom w:val="nil"/>
              <w:right w:val="nil"/>
            </w:tcBorders>
            <w:shd w:val="clear" w:color="auto" w:fill="auto"/>
            <w:noWrap/>
            <w:vAlign w:val="center"/>
            <w:hideMark/>
          </w:tcPr>
          <w:p w14:paraId="5EA4DF64"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5.64</w:t>
            </w:r>
          </w:p>
        </w:tc>
      </w:tr>
      <w:tr w:rsidR="00AC7A64" w:rsidRPr="001F5EFD" w14:paraId="333B8097" w14:textId="77777777" w:rsidTr="00F02913">
        <w:trPr>
          <w:trHeight w:val="300"/>
        </w:trPr>
        <w:tc>
          <w:tcPr>
            <w:tcW w:w="4977" w:type="dxa"/>
            <w:tcBorders>
              <w:top w:val="nil"/>
              <w:left w:val="nil"/>
              <w:bottom w:val="nil"/>
              <w:right w:val="nil"/>
            </w:tcBorders>
            <w:shd w:val="clear" w:color="D9D9D9" w:fill="D9D9D9"/>
            <w:noWrap/>
            <w:vAlign w:val="center"/>
            <w:hideMark/>
          </w:tcPr>
          <w:p w14:paraId="0362863F"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Analysis of economic growth, R&amp;D and innovation</w:t>
            </w:r>
          </w:p>
        </w:tc>
        <w:tc>
          <w:tcPr>
            <w:tcW w:w="1134" w:type="dxa"/>
            <w:tcBorders>
              <w:top w:val="nil"/>
              <w:left w:val="nil"/>
              <w:bottom w:val="nil"/>
              <w:right w:val="nil"/>
            </w:tcBorders>
            <w:shd w:val="clear" w:color="D9D9D9" w:fill="D9D9D9"/>
            <w:noWrap/>
            <w:vAlign w:val="center"/>
            <w:hideMark/>
          </w:tcPr>
          <w:p w14:paraId="75C4E265"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5.69</w:t>
            </w:r>
          </w:p>
        </w:tc>
        <w:tc>
          <w:tcPr>
            <w:tcW w:w="770" w:type="dxa"/>
            <w:tcBorders>
              <w:top w:val="nil"/>
              <w:left w:val="nil"/>
              <w:bottom w:val="nil"/>
              <w:right w:val="nil"/>
            </w:tcBorders>
            <w:shd w:val="clear" w:color="D9D9D9" w:fill="D9D9D9"/>
            <w:noWrap/>
            <w:vAlign w:val="center"/>
            <w:hideMark/>
          </w:tcPr>
          <w:p w14:paraId="1D2E2FC9"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6.12</w:t>
            </w:r>
          </w:p>
        </w:tc>
        <w:tc>
          <w:tcPr>
            <w:tcW w:w="1072" w:type="dxa"/>
            <w:tcBorders>
              <w:top w:val="nil"/>
              <w:left w:val="nil"/>
              <w:bottom w:val="nil"/>
              <w:right w:val="nil"/>
            </w:tcBorders>
            <w:shd w:val="clear" w:color="D9D9D9" w:fill="D9D9D9"/>
            <w:noWrap/>
            <w:vAlign w:val="center"/>
            <w:hideMark/>
          </w:tcPr>
          <w:p w14:paraId="0FEBE580"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5.38</w:t>
            </w:r>
          </w:p>
        </w:tc>
        <w:tc>
          <w:tcPr>
            <w:tcW w:w="1134" w:type="dxa"/>
            <w:tcBorders>
              <w:top w:val="nil"/>
              <w:left w:val="nil"/>
              <w:bottom w:val="nil"/>
              <w:right w:val="nil"/>
            </w:tcBorders>
            <w:shd w:val="clear" w:color="D9D9D9" w:fill="D9D9D9"/>
            <w:noWrap/>
            <w:vAlign w:val="center"/>
            <w:hideMark/>
          </w:tcPr>
          <w:p w14:paraId="67D00ACE"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5.53</w:t>
            </w:r>
          </w:p>
        </w:tc>
      </w:tr>
      <w:tr w:rsidR="00AC7A64" w:rsidRPr="001F5EFD" w14:paraId="2530414C" w14:textId="77777777" w:rsidTr="00F02913">
        <w:trPr>
          <w:trHeight w:val="300"/>
        </w:trPr>
        <w:tc>
          <w:tcPr>
            <w:tcW w:w="4977" w:type="dxa"/>
            <w:tcBorders>
              <w:top w:val="nil"/>
              <w:left w:val="nil"/>
              <w:bottom w:val="nil"/>
              <w:right w:val="nil"/>
            </w:tcBorders>
            <w:shd w:val="clear" w:color="auto" w:fill="auto"/>
            <w:noWrap/>
            <w:vAlign w:val="center"/>
            <w:hideMark/>
          </w:tcPr>
          <w:p w14:paraId="0CC0EF16"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Methods for analysing value chains and innovation</w:t>
            </w:r>
          </w:p>
        </w:tc>
        <w:tc>
          <w:tcPr>
            <w:tcW w:w="1134" w:type="dxa"/>
            <w:tcBorders>
              <w:top w:val="nil"/>
              <w:left w:val="nil"/>
              <w:bottom w:val="nil"/>
              <w:right w:val="nil"/>
            </w:tcBorders>
            <w:shd w:val="clear" w:color="auto" w:fill="auto"/>
            <w:noWrap/>
            <w:vAlign w:val="center"/>
            <w:hideMark/>
          </w:tcPr>
          <w:p w14:paraId="60A0C461"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5.64</w:t>
            </w:r>
          </w:p>
        </w:tc>
        <w:tc>
          <w:tcPr>
            <w:tcW w:w="770" w:type="dxa"/>
            <w:tcBorders>
              <w:top w:val="nil"/>
              <w:left w:val="nil"/>
              <w:bottom w:val="nil"/>
              <w:right w:val="nil"/>
            </w:tcBorders>
            <w:shd w:val="clear" w:color="auto" w:fill="auto"/>
            <w:noWrap/>
            <w:vAlign w:val="center"/>
            <w:hideMark/>
          </w:tcPr>
          <w:p w14:paraId="129AAF95"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5.72</w:t>
            </w:r>
          </w:p>
        </w:tc>
        <w:tc>
          <w:tcPr>
            <w:tcW w:w="1072" w:type="dxa"/>
            <w:tcBorders>
              <w:top w:val="nil"/>
              <w:left w:val="nil"/>
              <w:bottom w:val="nil"/>
              <w:right w:val="nil"/>
            </w:tcBorders>
            <w:shd w:val="clear" w:color="auto" w:fill="auto"/>
            <w:noWrap/>
            <w:vAlign w:val="center"/>
            <w:hideMark/>
          </w:tcPr>
          <w:p w14:paraId="534EA1A6"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5.38</w:t>
            </w:r>
          </w:p>
        </w:tc>
        <w:tc>
          <w:tcPr>
            <w:tcW w:w="1134" w:type="dxa"/>
            <w:tcBorders>
              <w:top w:val="nil"/>
              <w:left w:val="nil"/>
              <w:bottom w:val="nil"/>
              <w:right w:val="nil"/>
            </w:tcBorders>
            <w:shd w:val="clear" w:color="auto" w:fill="auto"/>
            <w:noWrap/>
            <w:vAlign w:val="center"/>
            <w:hideMark/>
          </w:tcPr>
          <w:p w14:paraId="0A9C31D4"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5.70</w:t>
            </w:r>
          </w:p>
        </w:tc>
      </w:tr>
      <w:tr w:rsidR="00AC7A64" w:rsidRPr="001F5EFD" w14:paraId="1BEC28E7" w14:textId="77777777" w:rsidTr="00F02913">
        <w:trPr>
          <w:trHeight w:val="300"/>
        </w:trPr>
        <w:tc>
          <w:tcPr>
            <w:tcW w:w="4977" w:type="dxa"/>
            <w:tcBorders>
              <w:top w:val="nil"/>
              <w:left w:val="nil"/>
              <w:bottom w:val="nil"/>
              <w:right w:val="nil"/>
            </w:tcBorders>
            <w:shd w:val="clear" w:color="D9D9D9" w:fill="D9D9D9"/>
            <w:noWrap/>
            <w:vAlign w:val="center"/>
            <w:hideMark/>
          </w:tcPr>
          <w:p w14:paraId="4745CBB0"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S&amp;T indicators</w:t>
            </w:r>
          </w:p>
        </w:tc>
        <w:tc>
          <w:tcPr>
            <w:tcW w:w="1134" w:type="dxa"/>
            <w:tcBorders>
              <w:top w:val="nil"/>
              <w:left w:val="nil"/>
              <w:bottom w:val="nil"/>
              <w:right w:val="nil"/>
            </w:tcBorders>
            <w:shd w:val="clear" w:color="D9D9D9" w:fill="D9D9D9"/>
            <w:noWrap/>
            <w:vAlign w:val="center"/>
            <w:hideMark/>
          </w:tcPr>
          <w:p w14:paraId="5BA3F8ED"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5.63</w:t>
            </w:r>
          </w:p>
        </w:tc>
        <w:tc>
          <w:tcPr>
            <w:tcW w:w="770" w:type="dxa"/>
            <w:tcBorders>
              <w:top w:val="nil"/>
              <w:left w:val="nil"/>
              <w:bottom w:val="nil"/>
              <w:right w:val="nil"/>
            </w:tcBorders>
            <w:shd w:val="clear" w:color="D9D9D9" w:fill="D9D9D9"/>
            <w:noWrap/>
            <w:vAlign w:val="center"/>
            <w:hideMark/>
          </w:tcPr>
          <w:p w14:paraId="3C917BB5"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5.96</w:t>
            </w:r>
          </w:p>
        </w:tc>
        <w:tc>
          <w:tcPr>
            <w:tcW w:w="1072" w:type="dxa"/>
            <w:tcBorders>
              <w:top w:val="nil"/>
              <w:left w:val="nil"/>
              <w:bottom w:val="nil"/>
              <w:right w:val="nil"/>
            </w:tcBorders>
            <w:shd w:val="clear" w:color="D9D9D9" w:fill="D9D9D9"/>
            <w:noWrap/>
            <w:vAlign w:val="center"/>
            <w:hideMark/>
          </w:tcPr>
          <w:p w14:paraId="34439FE7"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5.38</w:t>
            </w:r>
          </w:p>
        </w:tc>
        <w:tc>
          <w:tcPr>
            <w:tcW w:w="1134" w:type="dxa"/>
            <w:tcBorders>
              <w:top w:val="nil"/>
              <w:left w:val="nil"/>
              <w:bottom w:val="nil"/>
              <w:right w:val="nil"/>
            </w:tcBorders>
            <w:shd w:val="clear" w:color="D9D9D9" w:fill="D9D9D9"/>
            <w:noWrap/>
            <w:vAlign w:val="center"/>
            <w:hideMark/>
          </w:tcPr>
          <w:p w14:paraId="215A2FE5"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5.57</w:t>
            </w:r>
          </w:p>
        </w:tc>
      </w:tr>
      <w:tr w:rsidR="00AC7A64" w:rsidRPr="001F5EFD" w14:paraId="5D97EB78" w14:textId="77777777" w:rsidTr="00F02913">
        <w:trPr>
          <w:trHeight w:val="300"/>
        </w:trPr>
        <w:tc>
          <w:tcPr>
            <w:tcW w:w="4977" w:type="dxa"/>
            <w:tcBorders>
              <w:top w:val="nil"/>
              <w:left w:val="nil"/>
              <w:bottom w:val="nil"/>
              <w:right w:val="nil"/>
            </w:tcBorders>
            <w:shd w:val="clear" w:color="auto" w:fill="auto"/>
            <w:noWrap/>
            <w:vAlign w:val="center"/>
            <w:hideMark/>
          </w:tcPr>
          <w:p w14:paraId="4DE9EF0C"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S&amp;T foresight methodology</w:t>
            </w:r>
          </w:p>
        </w:tc>
        <w:tc>
          <w:tcPr>
            <w:tcW w:w="1134" w:type="dxa"/>
            <w:tcBorders>
              <w:top w:val="nil"/>
              <w:left w:val="nil"/>
              <w:bottom w:val="nil"/>
              <w:right w:val="nil"/>
            </w:tcBorders>
            <w:shd w:val="clear" w:color="auto" w:fill="auto"/>
            <w:noWrap/>
            <w:vAlign w:val="center"/>
            <w:hideMark/>
          </w:tcPr>
          <w:p w14:paraId="228483FD"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5.57</w:t>
            </w:r>
          </w:p>
        </w:tc>
        <w:tc>
          <w:tcPr>
            <w:tcW w:w="770" w:type="dxa"/>
            <w:tcBorders>
              <w:top w:val="nil"/>
              <w:left w:val="nil"/>
              <w:bottom w:val="nil"/>
              <w:right w:val="nil"/>
            </w:tcBorders>
            <w:shd w:val="clear" w:color="auto" w:fill="auto"/>
            <w:noWrap/>
            <w:vAlign w:val="center"/>
            <w:hideMark/>
          </w:tcPr>
          <w:p w14:paraId="50C85893"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5.72</w:t>
            </w:r>
          </w:p>
        </w:tc>
        <w:tc>
          <w:tcPr>
            <w:tcW w:w="1072" w:type="dxa"/>
            <w:tcBorders>
              <w:top w:val="nil"/>
              <w:left w:val="nil"/>
              <w:bottom w:val="nil"/>
              <w:right w:val="nil"/>
            </w:tcBorders>
            <w:shd w:val="clear" w:color="auto" w:fill="auto"/>
            <w:noWrap/>
            <w:vAlign w:val="center"/>
            <w:hideMark/>
          </w:tcPr>
          <w:p w14:paraId="30FAED2C"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5.44</w:t>
            </w:r>
          </w:p>
        </w:tc>
        <w:tc>
          <w:tcPr>
            <w:tcW w:w="1134" w:type="dxa"/>
            <w:tcBorders>
              <w:top w:val="nil"/>
              <w:left w:val="nil"/>
              <w:bottom w:val="nil"/>
              <w:right w:val="nil"/>
            </w:tcBorders>
            <w:shd w:val="clear" w:color="auto" w:fill="auto"/>
            <w:noWrap/>
            <w:vAlign w:val="center"/>
            <w:hideMark/>
          </w:tcPr>
          <w:p w14:paraId="25698ECC"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5.55</w:t>
            </w:r>
          </w:p>
        </w:tc>
      </w:tr>
      <w:tr w:rsidR="00AC7A64" w:rsidRPr="001F5EFD" w14:paraId="3C2E7ACA" w14:textId="77777777" w:rsidTr="00F02913">
        <w:trPr>
          <w:trHeight w:val="300"/>
        </w:trPr>
        <w:tc>
          <w:tcPr>
            <w:tcW w:w="4977" w:type="dxa"/>
            <w:tcBorders>
              <w:top w:val="nil"/>
              <w:left w:val="nil"/>
              <w:bottom w:val="single" w:sz="4" w:space="0" w:color="000000"/>
              <w:right w:val="nil"/>
            </w:tcBorders>
            <w:shd w:val="clear" w:color="D9D9D9" w:fill="D9D9D9"/>
            <w:noWrap/>
            <w:vAlign w:val="center"/>
            <w:hideMark/>
          </w:tcPr>
          <w:p w14:paraId="28313FC0" w14:textId="77777777" w:rsidR="00AC7A64" w:rsidRPr="001F5EFD" w:rsidRDefault="00AC7A64" w:rsidP="00AC7A64">
            <w:pPr>
              <w:spacing w:after="0" w:line="240" w:lineRule="auto"/>
              <w:rPr>
                <w:rFonts w:ascii="Arial" w:eastAsia="Times New Roman" w:hAnsi="Arial" w:cs="Arial"/>
                <w:color w:val="000000"/>
                <w:sz w:val="20"/>
                <w:szCs w:val="20"/>
                <w:lang w:val="en-GB" w:eastAsia="hr-HR"/>
              </w:rPr>
            </w:pPr>
            <w:r w:rsidRPr="001F5EFD">
              <w:rPr>
                <w:rFonts w:ascii="Arial" w:eastAsia="Times New Roman" w:hAnsi="Arial" w:cs="Arial"/>
                <w:color w:val="000000"/>
                <w:sz w:val="20"/>
                <w:szCs w:val="20"/>
                <w:lang w:val="en-GB" w:eastAsia="hr-HR"/>
              </w:rPr>
              <w:t>Clusters, networks and linkages in innovation system</w:t>
            </w:r>
          </w:p>
        </w:tc>
        <w:tc>
          <w:tcPr>
            <w:tcW w:w="1134" w:type="dxa"/>
            <w:tcBorders>
              <w:top w:val="nil"/>
              <w:left w:val="nil"/>
              <w:bottom w:val="single" w:sz="4" w:space="0" w:color="000000"/>
              <w:right w:val="nil"/>
            </w:tcBorders>
            <w:shd w:val="clear" w:color="D9D9D9" w:fill="D9D9D9"/>
            <w:noWrap/>
            <w:vAlign w:val="center"/>
            <w:hideMark/>
          </w:tcPr>
          <w:p w14:paraId="04676479"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5.37</w:t>
            </w:r>
          </w:p>
        </w:tc>
        <w:tc>
          <w:tcPr>
            <w:tcW w:w="770" w:type="dxa"/>
            <w:tcBorders>
              <w:top w:val="nil"/>
              <w:left w:val="nil"/>
              <w:bottom w:val="single" w:sz="4" w:space="0" w:color="000000"/>
              <w:right w:val="nil"/>
            </w:tcBorders>
            <w:shd w:val="clear" w:color="D9D9D9" w:fill="D9D9D9"/>
            <w:noWrap/>
            <w:vAlign w:val="center"/>
            <w:hideMark/>
          </w:tcPr>
          <w:p w14:paraId="0D862085"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5.76</w:t>
            </w:r>
          </w:p>
        </w:tc>
        <w:tc>
          <w:tcPr>
            <w:tcW w:w="1072" w:type="dxa"/>
            <w:tcBorders>
              <w:top w:val="nil"/>
              <w:left w:val="nil"/>
              <w:bottom w:val="single" w:sz="4" w:space="0" w:color="000000"/>
              <w:right w:val="nil"/>
            </w:tcBorders>
            <w:shd w:val="clear" w:color="D9D9D9" w:fill="D9D9D9"/>
            <w:noWrap/>
            <w:vAlign w:val="center"/>
            <w:hideMark/>
          </w:tcPr>
          <w:p w14:paraId="6D9A4862" w14:textId="77777777" w:rsidR="00AC7A64" w:rsidRPr="001F5EFD" w:rsidRDefault="00AC7A64" w:rsidP="00AC7A64">
            <w:pPr>
              <w:spacing w:after="0" w:line="240" w:lineRule="auto"/>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5.13</w:t>
            </w:r>
          </w:p>
        </w:tc>
        <w:tc>
          <w:tcPr>
            <w:tcW w:w="1134" w:type="dxa"/>
            <w:tcBorders>
              <w:top w:val="nil"/>
              <w:left w:val="nil"/>
              <w:bottom w:val="single" w:sz="4" w:space="0" w:color="000000"/>
              <w:right w:val="nil"/>
            </w:tcBorders>
            <w:shd w:val="clear" w:color="D9D9D9" w:fill="D9D9D9"/>
            <w:noWrap/>
            <w:vAlign w:val="center"/>
            <w:hideMark/>
          </w:tcPr>
          <w:p w14:paraId="52D7CF09" w14:textId="77777777" w:rsidR="00AC7A64" w:rsidRPr="001F5EFD" w:rsidRDefault="00AC7A64" w:rsidP="00AC7A64">
            <w:pPr>
              <w:spacing w:after="0" w:line="240" w:lineRule="auto"/>
              <w:ind w:right="-19"/>
              <w:jc w:val="center"/>
              <w:rPr>
                <w:rFonts w:ascii="Calibri" w:eastAsia="Times New Roman" w:hAnsi="Calibri" w:cs="Times New Roman"/>
                <w:color w:val="000000"/>
                <w:lang w:val="en-GB" w:eastAsia="hr-HR"/>
              </w:rPr>
            </w:pPr>
            <w:r w:rsidRPr="001F5EFD">
              <w:rPr>
                <w:rFonts w:ascii="Calibri" w:eastAsia="Times New Roman" w:hAnsi="Calibri" w:cs="Times New Roman"/>
                <w:color w:val="000000"/>
                <w:lang w:val="en-GB" w:eastAsia="hr-HR"/>
              </w:rPr>
              <w:t>5.23</w:t>
            </w:r>
          </w:p>
        </w:tc>
      </w:tr>
    </w:tbl>
    <w:p w14:paraId="5E296E26" w14:textId="77777777" w:rsidR="00AC7A64" w:rsidRPr="00AC7A64" w:rsidRDefault="00AC7A64" w:rsidP="00AC7A64">
      <w:pPr>
        <w:spacing w:after="0"/>
        <w:jc w:val="both"/>
        <w:rPr>
          <w:i/>
          <w:sz w:val="20"/>
          <w:szCs w:val="20"/>
          <w:lang w:val="en-US"/>
        </w:rPr>
      </w:pPr>
      <w:r w:rsidRPr="00AC7A64">
        <w:rPr>
          <w:i/>
          <w:sz w:val="20"/>
          <w:szCs w:val="20"/>
          <w:lang w:val="en-US"/>
        </w:rPr>
        <w:t xml:space="preserve">Question = </w:t>
      </w:r>
      <w:r w:rsidRPr="00AC7A64">
        <w:rPr>
          <w:sz w:val="20"/>
          <w:szCs w:val="20"/>
          <w:lang w:val="en-US"/>
        </w:rPr>
        <w:t xml:space="preserve">please indicate the importance of following training areas which </w:t>
      </w:r>
      <w:r w:rsidRPr="00AC7A64">
        <w:rPr>
          <w:noProof/>
          <w:sz w:val="20"/>
          <w:szCs w:val="20"/>
          <w:lang w:val="en-US"/>
        </w:rPr>
        <w:t>you</w:t>
      </w:r>
      <w:r w:rsidRPr="00AC7A64">
        <w:rPr>
          <w:sz w:val="20"/>
          <w:szCs w:val="20"/>
          <w:lang w:val="en-US"/>
        </w:rPr>
        <w:t xml:space="preserve"> consider as priority (1-</w:t>
      </w:r>
      <w:r w:rsidRPr="00AC7A64">
        <w:rPr>
          <w:i/>
          <w:sz w:val="20"/>
          <w:szCs w:val="20"/>
          <w:lang w:val="en-US"/>
        </w:rPr>
        <w:t>not important</w:t>
      </w:r>
      <w:r w:rsidRPr="00AC7A64">
        <w:rPr>
          <w:sz w:val="20"/>
          <w:szCs w:val="20"/>
          <w:lang w:val="en-US"/>
        </w:rPr>
        <w:t>; 7-</w:t>
      </w:r>
      <w:r w:rsidRPr="00AC7A64">
        <w:rPr>
          <w:i/>
          <w:sz w:val="20"/>
          <w:szCs w:val="20"/>
          <w:lang w:val="en-US"/>
        </w:rPr>
        <w:t xml:space="preserve">very </w:t>
      </w:r>
      <w:r w:rsidRPr="00AC7A64">
        <w:rPr>
          <w:i/>
          <w:noProof/>
          <w:sz w:val="20"/>
          <w:szCs w:val="20"/>
          <w:lang w:val="en-US"/>
        </w:rPr>
        <w:t>important</w:t>
      </w:r>
      <w:r w:rsidRPr="00AC7A64">
        <w:rPr>
          <w:sz w:val="20"/>
          <w:szCs w:val="20"/>
          <w:lang w:val="en-US"/>
        </w:rPr>
        <w:t>)</w:t>
      </w:r>
    </w:p>
    <w:p w14:paraId="76738EAE" w14:textId="77777777" w:rsidR="00AC7A64" w:rsidRPr="00AC7A64" w:rsidRDefault="00AC7A64" w:rsidP="00AC7A64">
      <w:pPr>
        <w:jc w:val="both"/>
        <w:rPr>
          <w:i/>
          <w:sz w:val="20"/>
          <w:szCs w:val="20"/>
          <w:lang w:val="en-US"/>
        </w:rPr>
      </w:pPr>
      <w:r w:rsidRPr="00AC7A64">
        <w:rPr>
          <w:i/>
          <w:sz w:val="20"/>
          <w:szCs w:val="20"/>
          <w:lang w:val="en-US"/>
        </w:rPr>
        <w:t xml:space="preserve">Source: Authors, 2017 </w:t>
      </w:r>
    </w:p>
    <w:p w14:paraId="4A35921C" w14:textId="77777777" w:rsidR="00AC7A64" w:rsidRPr="00AC7A64" w:rsidRDefault="00AC7A64" w:rsidP="00FA164C">
      <w:pPr>
        <w:jc w:val="both"/>
        <w:outlineLvl w:val="0"/>
        <w:rPr>
          <w:b/>
          <w:sz w:val="24"/>
          <w:szCs w:val="20"/>
          <w:lang w:val="en-US"/>
        </w:rPr>
      </w:pPr>
      <w:r w:rsidRPr="00AC7A64">
        <w:rPr>
          <w:b/>
          <w:sz w:val="24"/>
          <w:szCs w:val="20"/>
          <w:lang w:val="en-US"/>
        </w:rPr>
        <w:t xml:space="preserve">More than half of respondents are familiar with smart </w:t>
      </w:r>
      <w:r w:rsidRPr="00AC7A64">
        <w:rPr>
          <w:b/>
          <w:noProof/>
          <w:sz w:val="24"/>
          <w:szCs w:val="20"/>
          <w:lang w:val="en-US"/>
        </w:rPr>
        <w:t>specialization</w:t>
      </w:r>
      <w:r w:rsidRPr="00AC7A64">
        <w:rPr>
          <w:b/>
          <w:sz w:val="24"/>
          <w:szCs w:val="20"/>
          <w:lang w:val="en-US"/>
        </w:rPr>
        <w:t xml:space="preserve"> </w:t>
      </w:r>
      <w:r w:rsidRPr="00AC7A64">
        <w:rPr>
          <w:b/>
          <w:noProof/>
          <w:sz w:val="24"/>
          <w:szCs w:val="20"/>
          <w:lang w:val="en-US"/>
        </w:rPr>
        <w:t>…..</w:t>
      </w:r>
    </w:p>
    <w:p w14:paraId="04332167" w14:textId="77777777" w:rsidR="00AC7A64" w:rsidRPr="00AC7A64" w:rsidRDefault="00AC7A64" w:rsidP="00AC7A64">
      <w:pPr>
        <w:jc w:val="both"/>
        <w:rPr>
          <w:sz w:val="24"/>
          <w:szCs w:val="24"/>
          <w:lang w:val="en-US"/>
        </w:rPr>
      </w:pPr>
      <w:r w:rsidRPr="00AC7A64">
        <w:rPr>
          <w:sz w:val="24"/>
          <w:szCs w:val="24"/>
          <w:lang w:val="en-US"/>
        </w:rPr>
        <w:t xml:space="preserve">More than half representatives (52.7%) in the selected SEE countries are familiar with smart </w:t>
      </w:r>
      <w:r w:rsidRPr="00AC7A64">
        <w:rPr>
          <w:noProof/>
          <w:sz w:val="24"/>
          <w:szCs w:val="24"/>
          <w:lang w:val="en-US"/>
        </w:rPr>
        <w:t>specialization</w:t>
      </w:r>
      <w:r w:rsidRPr="00AC7A64">
        <w:rPr>
          <w:sz w:val="24"/>
          <w:szCs w:val="24"/>
          <w:lang w:val="en-US"/>
        </w:rPr>
        <w:t xml:space="preserve"> (S3) approach </w:t>
      </w:r>
      <w:r w:rsidR="001F5EFD">
        <w:rPr>
          <w:sz w:val="24"/>
          <w:szCs w:val="24"/>
          <w:lang w:val="en-US"/>
        </w:rPr>
        <w:t>to</w:t>
      </w:r>
      <w:r w:rsidRPr="00AC7A64">
        <w:rPr>
          <w:sz w:val="24"/>
          <w:szCs w:val="24"/>
          <w:lang w:val="en-US"/>
        </w:rPr>
        <w:t xml:space="preserve"> research and innovation strategies (RIS). In Croatia, these results are better, more than two out of three (71.9%) of representatives are familiar with </w:t>
      </w:r>
      <w:r w:rsidR="001F5EFD">
        <w:rPr>
          <w:sz w:val="24"/>
          <w:szCs w:val="24"/>
          <w:lang w:val="en-US"/>
        </w:rPr>
        <w:t>the</w:t>
      </w:r>
      <w:r w:rsidRPr="00AC7A64">
        <w:rPr>
          <w:sz w:val="24"/>
          <w:szCs w:val="24"/>
          <w:lang w:val="en-US"/>
        </w:rPr>
        <w:t xml:space="preserve"> </w:t>
      </w:r>
      <w:r w:rsidRPr="00AC7A64">
        <w:rPr>
          <w:noProof/>
          <w:sz w:val="24"/>
          <w:szCs w:val="24"/>
          <w:lang w:val="en-US"/>
        </w:rPr>
        <w:t>S3</w:t>
      </w:r>
      <w:r w:rsidRPr="00AC7A64">
        <w:rPr>
          <w:sz w:val="24"/>
          <w:szCs w:val="24"/>
          <w:lang w:val="en-US"/>
        </w:rPr>
        <w:t xml:space="preserve"> approach for RIS, 23.4% are partially familiar, and only 4.7% are not familiar. </w:t>
      </w:r>
    </w:p>
    <w:p w14:paraId="38952F1B" w14:textId="77777777" w:rsidR="00AC7A64" w:rsidRPr="00AC7A64" w:rsidRDefault="00AC7A64" w:rsidP="00AC7A64">
      <w:pPr>
        <w:jc w:val="both"/>
        <w:rPr>
          <w:b/>
          <w:sz w:val="24"/>
          <w:szCs w:val="24"/>
          <w:lang w:val="en-US"/>
        </w:rPr>
      </w:pPr>
      <w:r w:rsidRPr="00AC7A64">
        <w:rPr>
          <w:b/>
          <w:sz w:val="24"/>
          <w:szCs w:val="24"/>
          <w:lang w:val="en-US"/>
        </w:rPr>
        <w:t xml:space="preserve">.. but feel </w:t>
      </w:r>
      <w:r w:rsidR="001F5EFD">
        <w:rPr>
          <w:b/>
          <w:sz w:val="24"/>
          <w:szCs w:val="24"/>
          <w:lang w:val="en-US"/>
        </w:rPr>
        <w:t xml:space="preserve">the </w:t>
      </w:r>
      <w:r w:rsidRPr="00AC7A64">
        <w:rPr>
          <w:b/>
          <w:sz w:val="24"/>
          <w:szCs w:val="24"/>
          <w:lang w:val="en-US"/>
        </w:rPr>
        <w:t xml:space="preserve">need to learn more </w:t>
      </w:r>
      <w:r w:rsidRPr="00AC7A64">
        <w:rPr>
          <w:b/>
          <w:noProof/>
          <w:sz w:val="24"/>
          <w:szCs w:val="24"/>
          <w:lang w:val="en-US"/>
        </w:rPr>
        <w:t>...</w:t>
      </w:r>
    </w:p>
    <w:p w14:paraId="4E3CEB9C" w14:textId="77777777" w:rsidR="00AC7A64" w:rsidRPr="00AC7A64" w:rsidRDefault="00AC7A64" w:rsidP="00AC7A64">
      <w:pPr>
        <w:jc w:val="both"/>
        <w:rPr>
          <w:sz w:val="24"/>
          <w:szCs w:val="24"/>
          <w:lang w:val="en-US"/>
        </w:rPr>
      </w:pPr>
      <w:r w:rsidRPr="00AC7A64">
        <w:rPr>
          <w:sz w:val="24"/>
          <w:szCs w:val="24"/>
          <w:lang w:val="en-US"/>
        </w:rPr>
        <w:t xml:space="preserve">Survey asked representatives </w:t>
      </w:r>
      <w:r w:rsidR="001F5EFD">
        <w:rPr>
          <w:sz w:val="24"/>
          <w:szCs w:val="24"/>
          <w:lang w:val="en-US"/>
        </w:rPr>
        <w:t>for S3 topic</w:t>
      </w:r>
      <w:r w:rsidRPr="00AC7A64">
        <w:rPr>
          <w:sz w:val="24"/>
          <w:szCs w:val="24"/>
          <w:lang w:val="en-US"/>
        </w:rPr>
        <w:t xml:space="preserve"> about which they would like to learn more. In Croatia, participants are more interested in learning about evaluation, monitoring and governance of R&amp;I policies, while in other SEE countries, they are more interested in learning about policy design process. </w:t>
      </w:r>
      <w:r w:rsidRPr="00AC7A64">
        <w:rPr>
          <w:noProof/>
          <w:sz w:val="24"/>
          <w:szCs w:val="24"/>
          <w:lang w:val="en-US"/>
        </w:rPr>
        <w:t>This</w:t>
      </w:r>
      <w:r w:rsidRPr="00AC7A64">
        <w:rPr>
          <w:sz w:val="24"/>
          <w:szCs w:val="24"/>
          <w:lang w:val="en-US"/>
        </w:rPr>
        <w:t xml:space="preserve"> is probably because the Smart Specialization policy process has already started in Croatia. The same argument can explain why respondents from the other SEE countries </w:t>
      </w:r>
      <w:r w:rsidRPr="00AC7A64">
        <w:rPr>
          <w:noProof/>
          <w:sz w:val="24"/>
          <w:szCs w:val="24"/>
          <w:lang w:val="en-US"/>
        </w:rPr>
        <w:t>favour</w:t>
      </w:r>
      <w:r w:rsidRPr="00AC7A64">
        <w:rPr>
          <w:sz w:val="24"/>
          <w:szCs w:val="24"/>
          <w:lang w:val="en-US"/>
        </w:rPr>
        <w:t xml:space="preserve"> different S3 topics compared to their counterparts in Croatia. </w:t>
      </w:r>
    </w:p>
    <w:p w14:paraId="1227A07B" w14:textId="77777777" w:rsidR="00AC7A64" w:rsidRDefault="00AC7A64" w:rsidP="00AC7A64">
      <w:pPr>
        <w:spacing w:after="0"/>
        <w:jc w:val="both"/>
        <w:rPr>
          <w:sz w:val="24"/>
          <w:szCs w:val="24"/>
          <w:lang w:val="en-US"/>
        </w:rPr>
      </w:pPr>
      <w:r w:rsidRPr="00AC7A64">
        <w:rPr>
          <w:sz w:val="24"/>
          <w:szCs w:val="24"/>
          <w:lang w:val="en-US"/>
        </w:rPr>
        <w:t>Chart 4 – S3 topics on which participants would like to learn more, breakdown by country, mean score on 1-7 scale</w:t>
      </w:r>
    </w:p>
    <w:p w14:paraId="15445C3D" w14:textId="77777777" w:rsidR="00AC7A64" w:rsidRPr="00AC7A64" w:rsidRDefault="00AC7A64" w:rsidP="00AC7A64">
      <w:pPr>
        <w:rPr>
          <w:sz w:val="24"/>
          <w:szCs w:val="24"/>
          <w:lang w:val="en-US"/>
        </w:rPr>
      </w:pPr>
    </w:p>
    <w:p w14:paraId="7A93438F" w14:textId="77777777" w:rsidR="00AC7A64" w:rsidRPr="00AC7A64" w:rsidRDefault="00AC7A64" w:rsidP="00AC7A64">
      <w:pPr>
        <w:rPr>
          <w:sz w:val="24"/>
          <w:szCs w:val="24"/>
          <w:lang w:val="en-US"/>
        </w:rPr>
      </w:pPr>
    </w:p>
    <w:p w14:paraId="7E93B603" w14:textId="77777777" w:rsidR="00AC7A64" w:rsidRPr="00AC7A64" w:rsidRDefault="00AC7A64" w:rsidP="00AC7A64">
      <w:pPr>
        <w:rPr>
          <w:sz w:val="24"/>
          <w:szCs w:val="24"/>
          <w:lang w:val="en-US"/>
        </w:rPr>
      </w:pPr>
    </w:p>
    <w:p w14:paraId="03BA950B" w14:textId="77777777" w:rsidR="00AC7A64" w:rsidRDefault="00AC7A64" w:rsidP="00AC7A64">
      <w:pPr>
        <w:rPr>
          <w:sz w:val="24"/>
          <w:szCs w:val="24"/>
          <w:lang w:val="en-US"/>
        </w:rPr>
      </w:pPr>
    </w:p>
    <w:p w14:paraId="27F47587" w14:textId="77777777" w:rsidR="00AC7A64" w:rsidRDefault="00AC7A64" w:rsidP="00AC7A64">
      <w:pPr>
        <w:rPr>
          <w:sz w:val="24"/>
          <w:szCs w:val="24"/>
          <w:lang w:val="en-US"/>
        </w:rPr>
      </w:pPr>
    </w:p>
    <w:p w14:paraId="684D8E2A" w14:textId="77777777" w:rsidR="00AC7A64" w:rsidRPr="00AC7A64" w:rsidRDefault="00AC7A64" w:rsidP="00AC7A64">
      <w:pPr>
        <w:rPr>
          <w:sz w:val="24"/>
          <w:szCs w:val="24"/>
          <w:lang w:val="en-US"/>
        </w:rPr>
      </w:pPr>
    </w:p>
    <w:p w14:paraId="0253BE19"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jc w:val="center"/>
        <w:rPr>
          <w:sz w:val="24"/>
          <w:szCs w:val="24"/>
          <w:lang w:val="en-US"/>
        </w:rPr>
      </w:pPr>
      <w:r w:rsidRPr="00AC7A64">
        <w:rPr>
          <w:noProof/>
          <w:lang w:val="en-GB" w:eastAsia="en-GB"/>
        </w:rPr>
        <w:drawing>
          <wp:inline distT="0" distB="0" distL="0" distR="0" wp14:anchorId="6346AAFE" wp14:editId="291ABB2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B07A94" w14:textId="77777777" w:rsidR="00AC7A64" w:rsidRPr="00AC7A64" w:rsidRDefault="00AC7A64" w:rsidP="00FA16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outlineLvl w:val="0"/>
        <w:rPr>
          <w:i/>
          <w:sz w:val="20"/>
          <w:szCs w:val="20"/>
          <w:lang w:val="en-US"/>
        </w:rPr>
      </w:pPr>
      <w:r w:rsidRPr="00AC7A64">
        <w:rPr>
          <w:i/>
          <w:sz w:val="20"/>
          <w:szCs w:val="20"/>
          <w:lang w:val="en-US"/>
        </w:rPr>
        <w:t>A - Developing transnational collaboration projects</w:t>
      </w:r>
    </w:p>
    <w:p w14:paraId="4A5B7422"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B - Setting up a right governance of R&amp;I policy</w:t>
      </w:r>
    </w:p>
    <w:p w14:paraId="31830A34"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C - Evaluation and monitoring of R&amp;I strategies</w:t>
      </w:r>
    </w:p>
    <w:p w14:paraId="0B2B3C2B"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D - Effective implementation instruments and measures</w:t>
      </w:r>
    </w:p>
    <w:p w14:paraId="14AFF7D8"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E - Entrepreneurial discovery process of identifying S3 priorities</w:t>
      </w:r>
    </w:p>
    <w:p w14:paraId="3DC3D21D"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F - How to incr</w:t>
      </w:r>
      <w:r>
        <w:rPr>
          <w:i/>
          <w:sz w:val="20"/>
          <w:szCs w:val="20"/>
          <w:lang w:val="en-US"/>
        </w:rPr>
        <w:t>ease stakeholder</w:t>
      </w:r>
      <w:r w:rsidR="001F5EFD">
        <w:rPr>
          <w:i/>
          <w:sz w:val="20"/>
          <w:szCs w:val="20"/>
          <w:lang w:val="en-US"/>
        </w:rPr>
        <w:t>s’</w:t>
      </w:r>
      <w:r>
        <w:rPr>
          <w:i/>
          <w:sz w:val="20"/>
          <w:szCs w:val="20"/>
          <w:lang w:val="en-US"/>
        </w:rPr>
        <w:t xml:space="preserve"> involvement in</w:t>
      </w:r>
      <w:r w:rsidRPr="00AC7A64">
        <w:rPr>
          <w:i/>
          <w:sz w:val="20"/>
          <w:szCs w:val="20"/>
          <w:lang w:val="en-US"/>
        </w:rPr>
        <w:t xml:space="preserve"> R&amp;I policy development</w:t>
      </w:r>
    </w:p>
    <w:p w14:paraId="1C6088AA"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G - Learning how</w:t>
      </w:r>
      <w:r>
        <w:rPr>
          <w:i/>
          <w:sz w:val="20"/>
          <w:szCs w:val="20"/>
          <w:lang w:val="en-US"/>
        </w:rPr>
        <w:t xml:space="preserve"> to conduct sound analysis for</w:t>
      </w:r>
      <w:r w:rsidRPr="00AC7A64">
        <w:rPr>
          <w:i/>
          <w:sz w:val="20"/>
          <w:szCs w:val="20"/>
          <w:lang w:val="en-US"/>
        </w:rPr>
        <w:t xml:space="preserve"> S3</w:t>
      </w:r>
    </w:p>
    <w:p w14:paraId="3E67AB56"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H - Learning about S3 strategy design</w:t>
      </w:r>
    </w:p>
    <w:p w14:paraId="2A24EA52" w14:textId="77777777" w:rsidR="00AC7A64" w:rsidRPr="00AC7A64" w:rsidRDefault="00AC7A64" w:rsidP="00AC7A64">
      <w:pPr>
        <w:jc w:val="both"/>
        <w:rPr>
          <w:i/>
          <w:sz w:val="24"/>
          <w:szCs w:val="24"/>
          <w:lang w:val="en-US"/>
        </w:rPr>
      </w:pPr>
      <w:r w:rsidRPr="00AC7A64">
        <w:rPr>
          <w:i/>
          <w:sz w:val="24"/>
          <w:szCs w:val="24"/>
          <w:lang w:val="en-US"/>
        </w:rPr>
        <w:t>Source: SmartEIZ</w:t>
      </w:r>
    </w:p>
    <w:p w14:paraId="653E0ABA" w14:textId="77777777" w:rsidR="00AC7A64" w:rsidRPr="00AC7A64" w:rsidRDefault="00AC7A64" w:rsidP="00FA164C">
      <w:pPr>
        <w:jc w:val="both"/>
        <w:outlineLvl w:val="0"/>
        <w:rPr>
          <w:b/>
          <w:sz w:val="24"/>
          <w:szCs w:val="24"/>
          <w:lang w:val="en-US"/>
        </w:rPr>
      </w:pPr>
      <w:r w:rsidRPr="00AC7A64">
        <w:rPr>
          <w:b/>
          <w:sz w:val="24"/>
          <w:szCs w:val="24"/>
          <w:lang w:val="en-US"/>
        </w:rPr>
        <w:t xml:space="preserve">… </w:t>
      </w:r>
      <w:r w:rsidRPr="00AC7A64">
        <w:rPr>
          <w:b/>
          <w:noProof/>
          <w:sz w:val="24"/>
          <w:szCs w:val="24"/>
          <w:lang w:val="en-US"/>
        </w:rPr>
        <w:t>moreover, these</w:t>
      </w:r>
      <w:r w:rsidRPr="00AC7A64">
        <w:rPr>
          <w:b/>
          <w:sz w:val="24"/>
          <w:szCs w:val="24"/>
          <w:lang w:val="en-US"/>
        </w:rPr>
        <w:t xml:space="preserve"> needs differ across sectors</w:t>
      </w:r>
    </w:p>
    <w:p w14:paraId="182E7197" w14:textId="77777777" w:rsidR="00AC7A64" w:rsidRPr="00AC7A64" w:rsidRDefault="00AC7A64" w:rsidP="00AC7A64">
      <w:pPr>
        <w:jc w:val="both"/>
        <w:rPr>
          <w:sz w:val="24"/>
          <w:szCs w:val="24"/>
          <w:lang w:val="en-US"/>
        </w:rPr>
      </w:pPr>
      <w:r w:rsidRPr="00AC7A64">
        <w:rPr>
          <w:sz w:val="24"/>
          <w:szCs w:val="24"/>
          <w:lang w:val="en-US"/>
        </w:rPr>
        <w:t xml:space="preserve">The results differ across sectors (Chart 5). </w:t>
      </w:r>
      <w:r w:rsidRPr="00AC7A64">
        <w:rPr>
          <w:noProof/>
          <w:sz w:val="24"/>
          <w:szCs w:val="24"/>
          <w:lang w:val="en-US"/>
        </w:rPr>
        <w:t>The public</w:t>
      </w:r>
      <w:r w:rsidRPr="00AC7A64">
        <w:rPr>
          <w:sz w:val="24"/>
          <w:szCs w:val="24"/>
          <w:lang w:val="en-US"/>
        </w:rPr>
        <w:t xml:space="preserve"> sector is most interested in learning about S3 topics, followed by </w:t>
      </w:r>
      <w:r w:rsidR="001F5EFD">
        <w:rPr>
          <w:sz w:val="24"/>
          <w:szCs w:val="24"/>
          <w:lang w:val="en-US"/>
        </w:rPr>
        <w:t xml:space="preserve">the </w:t>
      </w:r>
      <w:r w:rsidRPr="00AC7A64">
        <w:rPr>
          <w:sz w:val="24"/>
          <w:szCs w:val="24"/>
          <w:lang w:val="en-US"/>
        </w:rPr>
        <w:t xml:space="preserve">research sector. </w:t>
      </w:r>
      <w:r w:rsidRPr="00AC7A64">
        <w:rPr>
          <w:noProof/>
          <w:sz w:val="24"/>
          <w:szCs w:val="24"/>
          <w:lang w:val="en-US"/>
        </w:rPr>
        <w:t xml:space="preserve">The </w:t>
      </w:r>
      <w:r w:rsidRPr="00AC7A64">
        <w:rPr>
          <w:noProof/>
          <w:sz w:val="24"/>
          <w:szCs w:val="24"/>
          <w:u w:val="thick"/>
          <w:lang w:val="en-US"/>
        </w:rPr>
        <w:t>private sector</w:t>
      </w:r>
      <w:r w:rsidRPr="00AC7A64">
        <w:rPr>
          <w:sz w:val="24"/>
          <w:szCs w:val="24"/>
          <w:lang w:val="en-US"/>
        </w:rPr>
        <w:t xml:space="preserve"> is less interested in S3 topics. However, respondents from the </w:t>
      </w:r>
      <w:r w:rsidRPr="00AC7A64">
        <w:rPr>
          <w:noProof/>
          <w:sz w:val="24"/>
          <w:szCs w:val="24"/>
          <w:lang w:val="en-US"/>
        </w:rPr>
        <w:t>private sector</w:t>
      </w:r>
      <w:r w:rsidRPr="00AC7A64">
        <w:rPr>
          <w:sz w:val="24"/>
          <w:szCs w:val="24"/>
          <w:lang w:val="en-US"/>
        </w:rPr>
        <w:t xml:space="preserve"> are interested in areas where they can actively participate: </w:t>
      </w:r>
      <w:r w:rsidRPr="00AC7A64">
        <w:rPr>
          <w:i/>
          <w:sz w:val="24"/>
          <w:szCs w:val="24"/>
          <w:lang w:val="en-US"/>
        </w:rPr>
        <w:t>Entrepreneurial discovery process</w:t>
      </w:r>
      <w:r w:rsidRPr="00AC7A64">
        <w:rPr>
          <w:sz w:val="24"/>
          <w:szCs w:val="24"/>
          <w:lang w:val="en-US"/>
        </w:rPr>
        <w:t xml:space="preserve"> of identifying S3 priorities as well as </w:t>
      </w:r>
      <w:r w:rsidRPr="00AC7A64">
        <w:rPr>
          <w:i/>
          <w:sz w:val="24"/>
          <w:szCs w:val="24"/>
          <w:lang w:val="en-US"/>
        </w:rPr>
        <w:t>Developing transnational collaboration projects.</w:t>
      </w:r>
      <w:r w:rsidRPr="00AC7A64">
        <w:rPr>
          <w:sz w:val="24"/>
          <w:szCs w:val="24"/>
          <w:lang w:val="en-US"/>
        </w:rPr>
        <w:t xml:space="preserve"> </w:t>
      </w:r>
    </w:p>
    <w:p w14:paraId="48C87689" w14:textId="77777777" w:rsidR="00AC7A64" w:rsidRDefault="00AC7A64" w:rsidP="00AC7A64">
      <w:pPr>
        <w:spacing w:after="0"/>
        <w:jc w:val="both"/>
        <w:rPr>
          <w:sz w:val="24"/>
          <w:szCs w:val="24"/>
          <w:lang w:val="en-US"/>
        </w:rPr>
      </w:pPr>
    </w:p>
    <w:p w14:paraId="4D7846F3" w14:textId="77777777" w:rsidR="00AC7A64" w:rsidRDefault="00AC7A64" w:rsidP="00AC7A64">
      <w:pPr>
        <w:spacing w:after="0"/>
        <w:jc w:val="both"/>
        <w:rPr>
          <w:sz w:val="24"/>
          <w:szCs w:val="24"/>
          <w:lang w:val="en-US"/>
        </w:rPr>
      </w:pPr>
    </w:p>
    <w:p w14:paraId="1A46C8AC" w14:textId="77777777" w:rsidR="00AC7A64" w:rsidRDefault="00AC7A64" w:rsidP="00AC7A64">
      <w:pPr>
        <w:spacing w:after="0"/>
        <w:jc w:val="both"/>
        <w:rPr>
          <w:sz w:val="24"/>
          <w:szCs w:val="24"/>
          <w:lang w:val="en-US"/>
        </w:rPr>
      </w:pPr>
    </w:p>
    <w:p w14:paraId="288D33A5" w14:textId="77777777" w:rsidR="00AC7A64" w:rsidRDefault="00AC7A64" w:rsidP="00AC7A64">
      <w:pPr>
        <w:spacing w:after="0"/>
        <w:jc w:val="both"/>
        <w:rPr>
          <w:sz w:val="24"/>
          <w:szCs w:val="24"/>
          <w:lang w:val="en-US"/>
        </w:rPr>
      </w:pPr>
    </w:p>
    <w:p w14:paraId="4C030D85" w14:textId="77777777" w:rsidR="00AC7A64" w:rsidRDefault="00AC7A64" w:rsidP="00AC7A64">
      <w:pPr>
        <w:spacing w:after="0"/>
        <w:jc w:val="both"/>
        <w:rPr>
          <w:sz w:val="24"/>
          <w:szCs w:val="24"/>
          <w:lang w:val="en-US"/>
        </w:rPr>
      </w:pPr>
    </w:p>
    <w:p w14:paraId="2C2A7338" w14:textId="77777777" w:rsidR="00AC7A64" w:rsidRDefault="00AC7A64" w:rsidP="00AC7A64">
      <w:pPr>
        <w:spacing w:after="0"/>
        <w:jc w:val="both"/>
        <w:rPr>
          <w:sz w:val="24"/>
          <w:szCs w:val="24"/>
          <w:lang w:val="en-US"/>
        </w:rPr>
      </w:pPr>
    </w:p>
    <w:p w14:paraId="73930541" w14:textId="77777777" w:rsidR="00AC7A64" w:rsidRDefault="00AC7A64" w:rsidP="00AC7A64">
      <w:pPr>
        <w:spacing w:after="0"/>
        <w:jc w:val="both"/>
        <w:rPr>
          <w:sz w:val="24"/>
          <w:szCs w:val="24"/>
          <w:lang w:val="en-US"/>
        </w:rPr>
      </w:pPr>
    </w:p>
    <w:p w14:paraId="6A3D8D9D" w14:textId="77777777" w:rsidR="00AC7A64" w:rsidRDefault="00AC7A64" w:rsidP="00AC7A64">
      <w:pPr>
        <w:spacing w:after="0"/>
        <w:jc w:val="both"/>
        <w:rPr>
          <w:sz w:val="24"/>
          <w:szCs w:val="24"/>
          <w:lang w:val="en-US"/>
        </w:rPr>
      </w:pPr>
    </w:p>
    <w:p w14:paraId="566EBBBE" w14:textId="77777777" w:rsidR="00197DF1" w:rsidRDefault="00197DF1" w:rsidP="00AC7A64">
      <w:pPr>
        <w:spacing w:after="0"/>
        <w:jc w:val="both"/>
        <w:rPr>
          <w:sz w:val="24"/>
          <w:szCs w:val="24"/>
          <w:lang w:val="en-US"/>
        </w:rPr>
      </w:pPr>
    </w:p>
    <w:p w14:paraId="71253D97" w14:textId="77777777" w:rsidR="00197DF1" w:rsidRDefault="00197DF1" w:rsidP="00AC7A64">
      <w:pPr>
        <w:spacing w:after="0"/>
        <w:jc w:val="both"/>
        <w:rPr>
          <w:sz w:val="24"/>
          <w:szCs w:val="24"/>
          <w:lang w:val="en-US"/>
        </w:rPr>
      </w:pPr>
    </w:p>
    <w:p w14:paraId="3CB8B454" w14:textId="77777777" w:rsidR="00AC7A64" w:rsidRDefault="00AC7A64" w:rsidP="00AC7A64">
      <w:pPr>
        <w:spacing w:after="0"/>
        <w:jc w:val="both"/>
        <w:rPr>
          <w:sz w:val="24"/>
          <w:szCs w:val="24"/>
          <w:lang w:val="en-US"/>
        </w:rPr>
      </w:pPr>
      <w:r w:rsidRPr="00AC7A64">
        <w:rPr>
          <w:sz w:val="24"/>
          <w:szCs w:val="24"/>
          <w:lang w:val="en-US"/>
        </w:rPr>
        <w:t>Chart 5 – S3 topics on which participants would like to learn more, breakdown by sector, mean score on 1-7 scale</w:t>
      </w:r>
    </w:p>
    <w:p w14:paraId="14EAD8B4" w14:textId="77777777" w:rsidR="00AC7A64" w:rsidRPr="00AC7A64" w:rsidRDefault="00AC7A64" w:rsidP="00AC7A64">
      <w:pPr>
        <w:spacing w:after="0"/>
        <w:jc w:val="both"/>
        <w:rPr>
          <w:sz w:val="24"/>
          <w:szCs w:val="24"/>
          <w:lang w:val="en-US"/>
        </w:rPr>
      </w:pPr>
    </w:p>
    <w:p w14:paraId="1088313C"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jc w:val="center"/>
        <w:rPr>
          <w:sz w:val="24"/>
          <w:szCs w:val="24"/>
          <w:lang w:val="en-US"/>
        </w:rPr>
      </w:pPr>
      <w:r w:rsidRPr="00AC7A64">
        <w:rPr>
          <w:noProof/>
          <w:lang w:val="en-GB" w:eastAsia="en-GB"/>
        </w:rPr>
        <w:drawing>
          <wp:inline distT="0" distB="0" distL="0" distR="0" wp14:anchorId="018B6C37" wp14:editId="5CC33CAA">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D574FB" w14:textId="77777777" w:rsidR="00AC7A64" w:rsidRPr="00AC7A64" w:rsidRDefault="00AC7A64" w:rsidP="00FA16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outlineLvl w:val="0"/>
        <w:rPr>
          <w:i/>
          <w:sz w:val="20"/>
          <w:szCs w:val="20"/>
          <w:lang w:val="en-US"/>
        </w:rPr>
      </w:pPr>
      <w:r w:rsidRPr="00AC7A64">
        <w:rPr>
          <w:i/>
          <w:sz w:val="20"/>
          <w:szCs w:val="20"/>
          <w:lang w:val="en-US"/>
        </w:rPr>
        <w:t>A - Developing transnational collaboration projects</w:t>
      </w:r>
    </w:p>
    <w:p w14:paraId="3EF5A523"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B - Setting up a right governance of R&amp;I policy</w:t>
      </w:r>
    </w:p>
    <w:p w14:paraId="70CD1564"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C - Evaluation and monitoring of R&amp;I strategies</w:t>
      </w:r>
    </w:p>
    <w:p w14:paraId="06BA89D4"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D - Effective implementation instruments and measures</w:t>
      </w:r>
    </w:p>
    <w:p w14:paraId="3D463E17"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E - Entrepreneurial discovery process of identifying S3 priorities</w:t>
      </w:r>
    </w:p>
    <w:p w14:paraId="4AC8DB69"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F - How to increase stakeholder</w:t>
      </w:r>
      <w:r w:rsidR="001F5EFD">
        <w:rPr>
          <w:i/>
          <w:sz w:val="20"/>
          <w:szCs w:val="20"/>
          <w:lang w:val="en-US"/>
        </w:rPr>
        <w:t>s’</w:t>
      </w:r>
      <w:r w:rsidRPr="00AC7A64">
        <w:rPr>
          <w:i/>
          <w:sz w:val="20"/>
          <w:szCs w:val="20"/>
          <w:lang w:val="en-US"/>
        </w:rPr>
        <w:t xml:space="preserve"> involvement </w:t>
      </w:r>
      <w:r w:rsidR="001F5EFD" w:rsidRPr="00AC7A64">
        <w:rPr>
          <w:i/>
          <w:sz w:val="20"/>
          <w:szCs w:val="20"/>
          <w:lang w:val="en-US"/>
        </w:rPr>
        <w:t>in R</w:t>
      </w:r>
      <w:r w:rsidRPr="00AC7A64">
        <w:rPr>
          <w:i/>
          <w:sz w:val="20"/>
          <w:szCs w:val="20"/>
          <w:lang w:val="en-US"/>
        </w:rPr>
        <w:t>&amp;I policy development</w:t>
      </w:r>
    </w:p>
    <w:p w14:paraId="169629EF"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 xml:space="preserve">G - Learning how to conduct sound analysis </w:t>
      </w:r>
      <w:r w:rsidR="001F5EFD" w:rsidRPr="00AC7A64">
        <w:rPr>
          <w:i/>
          <w:sz w:val="20"/>
          <w:szCs w:val="20"/>
          <w:lang w:val="en-US"/>
        </w:rPr>
        <w:t>for S3</w:t>
      </w:r>
    </w:p>
    <w:p w14:paraId="19D360B0" w14:textId="77777777" w:rsidR="00AC7A64" w:rsidRPr="00AC7A64" w:rsidRDefault="00AC7A64" w:rsidP="00AC7A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line="240" w:lineRule="auto"/>
        <w:jc w:val="both"/>
        <w:rPr>
          <w:i/>
          <w:sz w:val="20"/>
          <w:szCs w:val="20"/>
          <w:lang w:val="en-US"/>
        </w:rPr>
      </w:pPr>
      <w:r w:rsidRPr="00AC7A64">
        <w:rPr>
          <w:i/>
          <w:sz w:val="20"/>
          <w:szCs w:val="20"/>
          <w:lang w:val="en-US"/>
        </w:rPr>
        <w:t>H - Learning about S3 strategy design</w:t>
      </w:r>
    </w:p>
    <w:p w14:paraId="5D30EF84" w14:textId="77777777" w:rsidR="00AC7A64" w:rsidRPr="00AC7A64" w:rsidRDefault="00AC7A64" w:rsidP="00AC7A64">
      <w:pPr>
        <w:jc w:val="both"/>
        <w:rPr>
          <w:i/>
          <w:sz w:val="24"/>
          <w:szCs w:val="24"/>
          <w:lang w:val="en-US"/>
        </w:rPr>
      </w:pPr>
      <w:r w:rsidRPr="00AC7A64">
        <w:rPr>
          <w:i/>
          <w:sz w:val="24"/>
          <w:szCs w:val="24"/>
          <w:lang w:val="en-US"/>
        </w:rPr>
        <w:t>Source: SmartEIZ</w:t>
      </w:r>
    </w:p>
    <w:p w14:paraId="396181E8" w14:textId="77777777" w:rsidR="00AC7A64" w:rsidRDefault="00AC7A64" w:rsidP="001F5EFD">
      <w:pPr>
        <w:jc w:val="both"/>
        <w:rPr>
          <w:sz w:val="24"/>
          <w:szCs w:val="24"/>
          <w:lang w:val="en-US"/>
        </w:rPr>
      </w:pPr>
      <w:r w:rsidRPr="00AC7A64">
        <w:rPr>
          <w:sz w:val="24"/>
          <w:szCs w:val="24"/>
          <w:lang w:val="en-US"/>
        </w:rPr>
        <w:t xml:space="preserve">Respondents from research and private sector ranked </w:t>
      </w:r>
      <w:r w:rsidRPr="00AC7A64">
        <w:rPr>
          <w:i/>
          <w:sz w:val="24"/>
          <w:szCs w:val="24"/>
          <w:lang w:val="en-US"/>
        </w:rPr>
        <w:t>Developing transnational collaboration projects</w:t>
      </w:r>
      <w:r w:rsidRPr="00AC7A64">
        <w:rPr>
          <w:sz w:val="24"/>
          <w:szCs w:val="24"/>
          <w:lang w:val="en-US"/>
        </w:rPr>
        <w:t xml:space="preserve"> among two most important topics. These re</w:t>
      </w:r>
      <w:r w:rsidR="001F5EFD">
        <w:rPr>
          <w:sz w:val="24"/>
          <w:szCs w:val="24"/>
          <w:lang w:val="en-US"/>
        </w:rPr>
        <w:t>sults imply that one of priorities</w:t>
      </w:r>
      <w:r w:rsidRPr="00AC7A64">
        <w:rPr>
          <w:sz w:val="24"/>
          <w:szCs w:val="24"/>
          <w:lang w:val="en-US"/>
        </w:rPr>
        <w:t xml:space="preserve"> related to the S3 activities in the SEE should be</w:t>
      </w:r>
      <w:r w:rsidR="001F5EFD">
        <w:rPr>
          <w:sz w:val="24"/>
          <w:szCs w:val="24"/>
          <w:lang w:val="en-US"/>
        </w:rPr>
        <w:t xml:space="preserve"> put</w:t>
      </w:r>
      <w:r w:rsidRPr="00AC7A64">
        <w:rPr>
          <w:sz w:val="24"/>
          <w:szCs w:val="24"/>
          <w:lang w:val="en-US"/>
        </w:rPr>
        <w:t xml:space="preserve"> on </w:t>
      </w:r>
      <w:r w:rsidRPr="00AC7A64">
        <w:rPr>
          <w:noProof/>
          <w:sz w:val="24"/>
          <w:szCs w:val="24"/>
          <w:lang w:val="en-US"/>
        </w:rPr>
        <w:t>internationalization</w:t>
      </w:r>
      <w:r w:rsidRPr="00AC7A64">
        <w:rPr>
          <w:sz w:val="24"/>
          <w:szCs w:val="24"/>
          <w:lang w:val="en-US"/>
        </w:rPr>
        <w:t xml:space="preserve"> of S3 activities. </w:t>
      </w:r>
    </w:p>
    <w:p w14:paraId="6CC16AC9" w14:textId="77777777" w:rsidR="001F5EFD" w:rsidRPr="00AC7A64" w:rsidRDefault="001F5EFD" w:rsidP="001F5EFD">
      <w:pPr>
        <w:jc w:val="both"/>
        <w:rPr>
          <w:lang w:val="en-US"/>
        </w:rPr>
      </w:pPr>
    </w:p>
    <w:p w14:paraId="532A8220" w14:textId="5E145DAF" w:rsidR="00AC7A64" w:rsidRPr="003C6A10" w:rsidRDefault="00AC7A64" w:rsidP="00AC7A64">
      <w:pPr>
        <w:rPr>
          <w:rFonts w:ascii="Times New Roman" w:eastAsia="Times New Roman" w:hAnsi="Times New Roman" w:cs="Times New Roman"/>
          <w:sz w:val="24"/>
          <w:szCs w:val="24"/>
          <w:lang w:val="en-GB" w:eastAsia="en-GB"/>
        </w:rPr>
      </w:pPr>
      <w:r w:rsidRPr="00AC7A64">
        <w:rPr>
          <w:lang w:val="en-US"/>
        </w:rPr>
        <w:t xml:space="preserve">If </w:t>
      </w:r>
      <w:r w:rsidRPr="00AC7A64">
        <w:rPr>
          <w:noProof/>
          <w:lang w:val="en-US"/>
        </w:rPr>
        <w:t>you</w:t>
      </w:r>
      <w:r w:rsidRPr="00AC7A64">
        <w:rPr>
          <w:lang w:val="en-US"/>
        </w:rPr>
        <w:t xml:space="preserve"> would like to receive full report </w:t>
      </w:r>
      <w:r w:rsidR="001F5EFD">
        <w:rPr>
          <w:lang w:val="en-US"/>
        </w:rPr>
        <w:t xml:space="preserve">based </w:t>
      </w:r>
      <w:r w:rsidR="001F5EFD" w:rsidRPr="00AC7A64">
        <w:rPr>
          <w:lang w:val="en-US"/>
        </w:rPr>
        <w:t>on which</w:t>
      </w:r>
      <w:r w:rsidRPr="00AC7A64">
        <w:rPr>
          <w:lang w:val="en-US"/>
        </w:rPr>
        <w:t xml:space="preserve"> these results </w:t>
      </w:r>
      <w:r w:rsidRPr="00AC7A64">
        <w:rPr>
          <w:noProof/>
          <w:lang w:val="en-US"/>
        </w:rPr>
        <w:t>are generated,</w:t>
      </w:r>
      <w:r w:rsidRPr="00AC7A64">
        <w:rPr>
          <w:lang w:val="en-US"/>
        </w:rPr>
        <w:t xml:space="preserve"> or information from pr</w:t>
      </w:r>
      <w:r w:rsidR="003C6A10">
        <w:rPr>
          <w:lang w:val="en-US"/>
        </w:rPr>
        <w:t>oject SmarEIZ please email: info@smarteiz.eu</w:t>
      </w:r>
      <w:r w:rsidRPr="004D7DED">
        <w:rPr>
          <w:color w:val="FF0000"/>
          <w:lang w:val="en-US"/>
        </w:rPr>
        <w:t xml:space="preserve"> </w:t>
      </w:r>
    </w:p>
    <w:p w14:paraId="3DB58F01" w14:textId="77777777" w:rsidR="00B144F5" w:rsidRPr="00B144F5" w:rsidRDefault="00B144F5" w:rsidP="00B15964">
      <w:pPr>
        <w:rPr>
          <w:rFonts w:ascii="Arial" w:hAnsi="Arial" w:cs="Arial"/>
          <w:b/>
        </w:rPr>
      </w:pPr>
    </w:p>
    <w:sectPr w:rsidR="00B144F5" w:rsidRPr="00B144F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A01D" w14:textId="77777777" w:rsidR="00FF61AA" w:rsidRDefault="00FF61AA" w:rsidP="007E0185">
      <w:pPr>
        <w:spacing w:after="0" w:line="240" w:lineRule="auto"/>
      </w:pPr>
      <w:r>
        <w:separator/>
      </w:r>
    </w:p>
  </w:endnote>
  <w:endnote w:type="continuationSeparator" w:id="0">
    <w:p w14:paraId="741B1649" w14:textId="77777777" w:rsidR="00FF61AA" w:rsidRDefault="00FF61AA" w:rsidP="007E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83324"/>
      <w:docPartObj>
        <w:docPartGallery w:val="Page Numbers (Bottom of Page)"/>
        <w:docPartUnique/>
      </w:docPartObj>
    </w:sdtPr>
    <w:sdtEndPr>
      <w:rPr>
        <w:rFonts w:ascii="Arial" w:hAnsi="Arial" w:cs="Arial"/>
      </w:rPr>
    </w:sdtEndPr>
    <w:sdtContent>
      <w:p w14:paraId="253F5001" w14:textId="77777777" w:rsidR="009B7E34" w:rsidRPr="003326FD" w:rsidRDefault="009B7E34" w:rsidP="003326FD">
        <w:pPr>
          <w:pStyle w:val="Footer"/>
        </w:pPr>
        <w:r>
          <w:t xml:space="preserve">  </w:t>
        </w:r>
        <w:r w:rsidRPr="003326FD">
          <w:t>This project has received funding from the</w:t>
        </w:r>
        <w:r>
          <w:t xml:space="preserve"> European Union’s Horizon 2020 Research and I</w:t>
        </w:r>
        <w:r w:rsidRPr="003326FD">
          <w:t xml:space="preserve">nnovation </w:t>
        </w:r>
        <w:r>
          <w:t xml:space="preserve">   programme under Grant A</w:t>
        </w:r>
        <w:r w:rsidRPr="003326FD">
          <w:t>greement No 692191.</w:t>
        </w:r>
        <w:r>
          <w:t xml:space="preserve">                                                                                   </w:t>
        </w:r>
        <w:r w:rsidRPr="00543962">
          <w:rPr>
            <w:rFonts w:ascii="Arial" w:hAnsi="Arial" w:cs="Arial"/>
          </w:rPr>
          <w:fldChar w:fldCharType="begin"/>
        </w:r>
        <w:r w:rsidRPr="00543962">
          <w:rPr>
            <w:rFonts w:ascii="Arial" w:hAnsi="Arial" w:cs="Arial"/>
          </w:rPr>
          <w:instrText>PAGE   \* MERGEFORMAT</w:instrText>
        </w:r>
        <w:r w:rsidRPr="00543962">
          <w:rPr>
            <w:rFonts w:ascii="Arial" w:hAnsi="Arial" w:cs="Arial"/>
          </w:rPr>
          <w:fldChar w:fldCharType="separate"/>
        </w:r>
        <w:r w:rsidR="00AE5F5D">
          <w:rPr>
            <w:rFonts w:ascii="Arial" w:hAnsi="Arial" w:cs="Arial"/>
            <w:noProof/>
          </w:rPr>
          <w:t>1</w:t>
        </w:r>
        <w:r w:rsidRPr="00543962">
          <w:rPr>
            <w:rFonts w:ascii="Arial" w:hAnsi="Arial" w:cs="Arial"/>
          </w:rPr>
          <w:fldChar w:fldCharType="end"/>
        </w:r>
      </w:p>
    </w:sdtContent>
  </w:sdt>
  <w:p w14:paraId="08ECED97" w14:textId="77777777" w:rsidR="009B7E34" w:rsidRDefault="009B7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8747" w14:textId="77777777" w:rsidR="00FF61AA" w:rsidRDefault="00FF61AA" w:rsidP="007E0185">
      <w:pPr>
        <w:spacing w:after="0" w:line="240" w:lineRule="auto"/>
      </w:pPr>
      <w:r>
        <w:separator/>
      </w:r>
    </w:p>
  </w:footnote>
  <w:footnote w:type="continuationSeparator" w:id="0">
    <w:p w14:paraId="119CD05C" w14:textId="77777777" w:rsidR="00FF61AA" w:rsidRDefault="00FF61AA" w:rsidP="007E0185">
      <w:pPr>
        <w:spacing w:after="0" w:line="240" w:lineRule="auto"/>
      </w:pPr>
      <w:r>
        <w:continuationSeparator/>
      </w:r>
    </w:p>
  </w:footnote>
  <w:footnote w:id="1">
    <w:p w14:paraId="3BB11B9B" w14:textId="5F504DF2" w:rsidR="009B7E34" w:rsidRPr="00CF7051" w:rsidRDefault="009B7E34" w:rsidP="00CF7051">
      <w:pPr>
        <w:pStyle w:val="FootnoteText"/>
        <w:jc w:val="both"/>
        <w:rPr>
          <w:sz w:val="18"/>
          <w:lang w:val="en-GB"/>
        </w:rPr>
      </w:pPr>
      <w:r>
        <w:rPr>
          <w:rStyle w:val="FootnoteReference"/>
        </w:rPr>
        <w:footnoteRef/>
      </w:r>
      <w:r>
        <w:t xml:space="preserve"> </w:t>
      </w:r>
      <w:r w:rsidRPr="008E716A">
        <w:rPr>
          <w:sz w:val="18"/>
        </w:rPr>
        <w:t xml:space="preserve">Zoran Aralica, Senior Research Asocirate, The Institute of Economics, Zagreb </w:t>
      </w:r>
      <w:hyperlink r:id="rId1" w:history="1">
        <w:r w:rsidRPr="008E716A">
          <w:rPr>
            <w:rStyle w:val="Hyperlink"/>
            <w:sz w:val="18"/>
          </w:rPr>
          <w:t>zaralica@eizg.hr</w:t>
        </w:r>
      </w:hyperlink>
      <w:r w:rsidRPr="008E716A">
        <w:rPr>
          <w:sz w:val="18"/>
        </w:rPr>
        <w:t xml:space="preserve"> </w:t>
      </w:r>
    </w:p>
  </w:footnote>
  <w:footnote w:id="2">
    <w:p w14:paraId="147CCD46" w14:textId="04404773" w:rsidR="009B7E34" w:rsidRDefault="009B7E34" w:rsidP="009A0BA1">
      <w:pPr>
        <w:pStyle w:val="p1"/>
        <w:rPr>
          <w:rStyle w:val="apple-converted-space"/>
          <w:rFonts w:asciiTheme="minorHAnsi" w:hAnsiTheme="minorHAnsi"/>
          <w:sz w:val="18"/>
          <w:szCs w:val="20"/>
        </w:rPr>
      </w:pPr>
      <w:r>
        <w:rPr>
          <w:rStyle w:val="FootnoteReference"/>
          <w:rFonts w:asciiTheme="minorHAnsi" w:hAnsiTheme="minorHAnsi" w:cstheme="minorBidi"/>
          <w:sz w:val="20"/>
          <w:szCs w:val="20"/>
          <w:lang w:val="hr-HR" w:eastAsia="en-US"/>
        </w:rPr>
        <w:footnoteRef/>
      </w:r>
      <w:r w:rsidRPr="008E716A">
        <w:rPr>
          <w:rFonts w:asciiTheme="minorHAnsi" w:hAnsiTheme="minorHAnsi"/>
          <w:bCs/>
          <w:sz w:val="18"/>
          <w:szCs w:val="20"/>
        </w:rPr>
        <w:t xml:space="preserve">Slavo Radošević </w:t>
      </w:r>
      <w:r w:rsidRPr="008E716A">
        <w:rPr>
          <w:rFonts w:asciiTheme="minorHAnsi" w:hAnsiTheme="minorHAnsi"/>
          <w:sz w:val="18"/>
          <w:szCs w:val="20"/>
        </w:rPr>
        <w:t xml:space="preserve">is Professor of Industry and Innovation Studies at UCL SSEES </w:t>
      </w:r>
      <w:hyperlink r:id="rId2" w:history="1">
        <w:r w:rsidRPr="008E716A">
          <w:rPr>
            <w:rStyle w:val="Hyperlink"/>
            <w:rFonts w:asciiTheme="minorHAnsi" w:hAnsiTheme="minorHAnsi"/>
            <w:sz w:val="18"/>
          </w:rPr>
          <w:t>s.radosevic@ucl.ac.uk</w:t>
        </w:r>
      </w:hyperlink>
      <w:r w:rsidRPr="008E716A">
        <w:rPr>
          <w:rStyle w:val="apple-converted-space"/>
          <w:rFonts w:asciiTheme="minorHAnsi" w:hAnsiTheme="minorHAnsi"/>
          <w:sz w:val="18"/>
          <w:szCs w:val="20"/>
        </w:rPr>
        <w:t> </w:t>
      </w:r>
    </w:p>
    <w:p w14:paraId="484F8EA3" w14:textId="671D3C8B" w:rsidR="009B7E34" w:rsidRPr="009A0BA1" w:rsidRDefault="009B7E34" w:rsidP="009A0BA1">
      <w:pPr>
        <w:pStyle w:val="FootnoteText"/>
        <w:jc w:val="both"/>
        <w:rPr>
          <w:sz w:val="18"/>
        </w:rPr>
      </w:pPr>
      <w:r>
        <w:rPr>
          <w:rStyle w:val="FootnoteReference"/>
          <w:sz w:val="18"/>
        </w:rPr>
        <w:t>3</w:t>
      </w:r>
      <w:r>
        <w:rPr>
          <w:sz w:val="18"/>
        </w:rPr>
        <w:t xml:space="preserve"> Josip Raos, student at Faculty of Economics, Split, </w:t>
      </w:r>
      <w:hyperlink r:id="rId3" w:history="1">
        <w:r w:rsidRPr="00E930AF">
          <w:rPr>
            <w:rStyle w:val="Hyperlink"/>
            <w:sz w:val="18"/>
          </w:rPr>
          <w:t>raosjosip@hotmail.com</w:t>
        </w:r>
      </w:hyperlink>
    </w:p>
  </w:footnote>
  <w:footnote w:id="3">
    <w:p w14:paraId="0E9F2BA4" w14:textId="089289B2" w:rsidR="009B7E34" w:rsidRPr="00E54D31" w:rsidRDefault="009B7E34" w:rsidP="00AC7A6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78BF" w14:textId="77777777" w:rsidR="009B7E34" w:rsidRDefault="009B7E34" w:rsidP="006752A7">
    <w:pPr>
      <w:pStyle w:val="Header"/>
      <w:rPr>
        <w:rFonts w:ascii="Arial" w:hAnsi="Arial" w:cs="Arial"/>
        <w:b/>
      </w:rPr>
    </w:pPr>
    <w:r>
      <w:rPr>
        <w:rFonts w:ascii="Arial" w:hAnsi="Arial" w:cs="Arial"/>
        <w:b/>
        <w:noProof/>
        <w:lang w:val="en-GB" w:eastAsia="en-GB"/>
      </w:rPr>
      <w:drawing>
        <wp:inline distT="0" distB="0" distL="0" distR="0" wp14:anchorId="0E9A6EF1" wp14:editId="559EC8D3">
          <wp:extent cx="1238250" cy="580787"/>
          <wp:effectExtent l="0" t="0" r="0" b="0"/>
          <wp:docPr id="1" name="Picture 1" descr="C:\Users\sorec\AppData\Local\Microsoft\Windows\Temporary Internet Files\Content.Outlook\WFTM1958\SmartEI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ec\AppData\Local\Microsoft\Windows\Temporary Internet Files\Content.Outlook\WFTM1958\SmartEIZ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841" cy="580595"/>
                  </a:xfrm>
                  <a:prstGeom prst="rect">
                    <a:avLst/>
                  </a:prstGeom>
                  <a:noFill/>
                  <a:ln>
                    <a:noFill/>
                  </a:ln>
                </pic:spPr>
              </pic:pic>
            </a:graphicData>
          </a:graphic>
        </wp:inline>
      </w:drawing>
    </w:r>
    <w:r>
      <w:rPr>
        <w:rFonts w:ascii="Arial" w:hAnsi="Arial" w:cs="Arial"/>
        <w:b/>
      </w:rPr>
      <w:tab/>
    </w:r>
    <w:r>
      <w:rPr>
        <w:rFonts w:ascii="Arial" w:hAnsi="Arial" w:cs="Arial"/>
        <w:b/>
      </w:rPr>
      <w:tab/>
    </w:r>
    <w:r>
      <w:rPr>
        <w:rFonts w:ascii="Arial" w:hAnsi="Arial" w:cs="Arial"/>
        <w:b/>
        <w:noProof/>
        <w:lang w:val="en-GB" w:eastAsia="en-GB"/>
      </w:rPr>
      <w:drawing>
        <wp:inline distT="0" distB="0" distL="0" distR="0" wp14:anchorId="478B261C" wp14:editId="4041E9BF">
          <wp:extent cx="691861" cy="4640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627" cy="467920"/>
                  </a:xfrm>
                  <a:prstGeom prst="rect">
                    <a:avLst/>
                  </a:prstGeom>
                  <a:noFill/>
                </pic:spPr>
              </pic:pic>
            </a:graphicData>
          </a:graphic>
        </wp:inline>
      </w:drawing>
    </w:r>
  </w:p>
  <w:p w14:paraId="7BB5241B" w14:textId="77777777" w:rsidR="009B7E34" w:rsidRDefault="009B7E34" w:rsidP="006752A7">
    <w:pPr>
      <w:pStyle w:val="Header"/>
      <w:jc w:val="right"/>
      <w:rPr>
        <w:rFonts w:ascii="Arial" w:hAnsi="Arial" w:cs="Arial"/>
        <w:b/>
      </w:rPr>
    </w:pPr>
  </w:p>
  <w:p w14:paraId="6F370F39" w14:textId="77777777" w:rsidR="009B7E34" w:rsidRPr="006752A7" w:rsidRDefault="009B7E34" w:rsidP="006752A7">
    <w:pPr>
      <w:pStyle w:val="Header"/>
      <w:jc w:val="center"/>
      <w:rPr>
        <w:rFonts w:ascii="Arial" w:hAnsi="Arial" w:cs="Arial"/>
        <w:b/>
        <w:sz w:val="18"/>
        <w:szCs w:val="18"/>
      </w:rPr>
    </w:pPr>
    <w:r w:rsidRPr="006752A7">
      <w:rPr>
        <w:rFonts w:ascii="Arial" w:hAnsi="Arial" w:cs="Arial"/>
        <w:b/>
        <w:sz w:val="18"/>
        <w:szCs w:val="18"/>
      </w:rPr>
      <w:t>GRANT AGREEMENT</w:t>
    </w:r>
  </w:p>
  <w:p w14:paraId="2E5001CF" w14:textId="77777777" w:rsidR="009B7E34" w:rsidRPr="006752A7" w:rsidRDefault="009B7E34" w:rsidP="006752A7">
    <w:pPr>
      <w:pStyle w:val="Header"/>
      <w:jc w:val="center"/>
      <w:rPr>
        <w:rFonts w:ascii="Arial" w:hAnsi="Arial" w:cs="Arial"/>
        <w:b/>
        <w:sz w:val="18"/>
        <w:szCs w:val="18"/>
      </w:rPr>
    </w:pPr>
    <w:r w:rsidRPr="006752A7">
      <w:rPr>
        <w:rFonts w:ascii="Arial" w:hAnsi="Arial" w:cs="Arial"/>
        <w:b/>
        <w:sz w:val="18"/>
        <w:szCs w:val="18"/>
      </w:rPr>
      <w:t>NUMBER — 692191 — SmartEIZ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CA5"/>
    <w:multiLevelType w:val="hybridMultilevel"/>
    <w:tmpl w:val="838AB32C"/>
    <w:lvl w:ilvl="0" w:tplc="10C01A0A">
      <w:start w:val="1"/>
      <w:numFmt w:val="lowerLetter"/>
      <w:lvlText w:val="(%1)"/>
      <w:lvlJc w:val="left"/>
      <w:pPr>
        <w:tabs>
          <w:tab w:val="num" w:pos="720"/>
        </w:tabs>
        <w:ind w:left="720" w:hanging="360"/>
      </w:pPr>
    </w:lvl>
    <w:lvl w:ilvl="1" w:tplc="488C919E" w:tentative="1">
      <w:start w:val="1"/>
      <w:numFmt w:val="lowerLetter"/>
      <w:lvlText w:val="(%2)"/>
      <w:lvlJc w:val="left"/>
      <w:pPr>
        <w:tabs>
          <w:tab w:val="num" w:pos="1440"/>
        </w:tabs>
        <w:ind w:left="1440" w:hanging="360"/>
      </w:pPr>
    </w:lvl>
    <w:lvl w:ilvl="2" w:tplc="D6261936" w:tentative="1">
      <w:start w:val="1"/>
      <w:numFmt w:val="lowerLetter"/>
      <w:lvlText w:val="(%3)"/>
      <w:lvlJc w:val="left"/>
      <w:pPr>
        <w:tabs>
          <w:tab w:val="num" w:pos="2160"/>
        </w:tabs>
        <w:ind w:left="2160" w:hanging="360"/>
      </w:pPr>
    </w:lvl>
    <w:lvl w:ilvl="3" w:tplc="777C6A52" w:tentative="1">
      <w:start w:val="1"/>
      <w:numFmt w:val="lowerLetter"/>
      <w:lvlText w:val="(%4)"/>
      <w:lvlJc w:val="left"/>
      <w:pPr>
        <w:tabs>
          <w:tab w:val="num" w:pos="2880"/>
        </w:tabs>
        <w:ind w:left="2880" w:hanging="360"/>
      </w:pPr>
    </w:lvl>
    <w:lvl w:ilvl="4" w:tplc="47FE6D58" w:tentative="1">
      <w:start w:val="1"/>
      <w:numFmt w:val="lowerLetter"/>
      <w:lvlText w:val="(%5)"/>
      <w:lvlJc w:val="left"/>
      <w:pPr>
        <w:tabs>
          <w:tab w:val="num" w:pos="3600"/>
        </w:tabs>
        <w:ind w:left="3600" w:hanging="360"/>
      </w:pPr>
    </w:lvl>
    <w:lvl w:ilvl="5" w:tplc="5A34EE20" w:tentative="1">
      <w:start w:val="1"/>
      <w:numFmt w:val="lowerLetter"/>
      <w:lvlText w:val="(%6)"/>
      <w:lvlJc w:val="left"/>
      <w:pPr>
        <w:tabs>
          <w:tab w:val="num" w:pos="4320"/>
        </w:tabs>
        <w:ind w:left="4320" w:hanging="360"/>
      </w:pPr>
    </w:lvl>
    <w:lvl w:ilvl="6" w:tplc="DB3C449A" w:tentative="1">
      <w:start w:val="1"/>
      <w:numFmt w:val="lowerLetter"/>
      <w:lvlText w:val="(%7)"/>
      <w:lvlJc w:val="left"/>
      <w:pPr>
        <w:tabs>
          <w:tab w:val="num" w:pos="5040"/>
        </w:tabs>
        <w:ind w:left="5040" w:hanging="360"/>
      </w:pPr>
    </w:lvl>
    <w:lvl w:ilvl="7" w:tplc="599298A2" w:tentative="1">
      <w:start w:val="1"/>
      <w:numFmt w:val="lowerLetter"/>
      <w:lvlText w:val="(%8)"/>
      <w:lvlJc w:val="left"/>
      <w:pPr>
        <w:tabs>
          <w:tab w:val="num" w:pos="5760"/>
        </w:tabs>
        <w:ind w:left="5760" w:hanging="360"/>
      </w:pPr>
    </w:lvl>
    <w:lvl w:ilvl="8" w:tplc="07906F34" w:tentative="1">
      <w:start w:val="1"/>
      <w:numFmt w:val="lowerLetter"/>
      <w:lvlText w:val="(%9)"/>
      <w:lvlJc w:val="left"/>
      <w:pPr>
        <w:tabs>
          <w:tab w:val="num" w:pos="6480"/>
        </w:tabs>
        <w:ind w:left="6480" w:hanging="360"/>
      </w:pPr>
    </w:lvl>
  </w:abstractNum>
  <w:abstractNum w:abstractNumId="1" w15:restartNumberingAfterBreak="0">
    <w:nsid w:val="16462710"/>
    <w:multiLevelType w:val="hybridMultilevel"/>
    <w:tmpl w:val="81F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630E8"/>
    <w:multiLevelType w:val="hybridMultilevel"/>
    <w:tmpl w:val="96BAEEC4"/>
    <w:lvl w:ilvl="0" w:tplc="F000F604">
      <w:start w:val="7"/>
      <w:numFmt w:val="decimal"/>
      <w:lvlText w:val="%1."/>
      <w:lvlJc w:val="left"/>
      <w:pPr>
        <w:ind w:left="1080" w:hanging="360"/>
      </w:pPr>
      <w:rPr>
        <w:rFonts w:hint="default"/>
        <w:sz w:val="3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91B6D38"/>
    <w:multiLevelType w:val="hybridMultilevel"/>
    <w:tmpl w:val="9E801F40"/>
    <w:lvl w:ilvl="0" w:tplc="560C7AE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D3E3082"/>
    <w:multiLevelType w:val="hybridMultilevel"/>
    <w:tmpl w:val="73D8A856"/>
    <w:lvl w:ilvl="0" w:tplc="7A3AA00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03479"/>
    <w:multiLevelType w:val="hybridMultilevel"/>
    <w:tmpl w:val="6FA6CE80"/>
    <w:lvl w:ilvl="0" w:tplc="96245312">
      <w:start w:val="1"/>
      <w:numFmt w:val="bullet"/>
      <w:lvlText w:val=""/>
      <w:lvlJc w:val="left"/>
      <w:pPr>
        <w:ind w:left="720" w:hanging="360"/>
      </w:pPr>
      <w:rPr>
        <w:rFonts w:ascii="Symbol" w:hAnsi="Symbol" w:hint="default"/>
        <w:color w:val="auto"/>
      </w:rPr>
    </w:lvl>
    <w:lvl w:ilvl="1" w:tplc="798C5B14">
      <w:start w:val="1"/>
      <w:numFmt w:val="bullet"/>
      <w:lvlText w:val="o"/>
      <w:lvlJc w:val="left"/>
      <w:pPr>
        <w:ind w:left="1440" w:hanging="360"/>
      </w:pPr>
      <w:rPr>
        <w:rFonts w:ascii="Courier New" w:hAnsi="Courier New" w:cs="Courier New"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DD26C6"/>
    <w:multiLevelType w:val="hybridMultilevel"/>
    <w:tmpl w:val="633AF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7C4013"/>
    <w:multiLevelType w:val="hybridMultilevel"/>
    <w:tmpl w:val="A0BCC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577F5A4D"/>
    <w:multiLevelType w:val="hybridMultilevel"/>
    <w:tmpl w:val="5CCA28D4"/>
    <w:lvl w:ilvl="0" w:tplc="B94E751E">
      <w:start w:val="5"/>
      <w:numFmt w:val="decimal"/>
      <w:lvlText w:val="%1."/>
      <w:lvlJc w:val="left"/>
      <w:pPr>
        <w:ind w:left="720" w:hanging="360"/>
      </w:pPr>
      <w:rPr>
        <w:rFonts w:hint="default"/>
        <w:b/>
        <w:i w:val="0"/>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E0661C"/>
    <w:multiLevelType w:val="hybridMultilevel"/>
    <w:tmpl w:val="08BED7B0"/>
    <w:lvl w:ilvl="0" w:tplc="11646660">
      <w:start w:val="1"/>
      <w:numFmt w:val="decimal"/>
      <w:lvlText w:val="%1."/>
      <w:lvlJc w:val="left"/>
      <w:pPr>
        <w:ind w:left="720" w:hanging="360"/>
      </w:pPr>
      <w:rPr>
        <w:b/>
        <w:sz w:val="32"/>
        <w:szCs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9923500">
    <w:abstractNumId w:val="0"/>
  </w:num>
  <w:num w:numId="2" w16cid:durableId="905920242">
    <w:abstractNumId w:val="9"/>
  </w:num>
  <w:num w:numId="3" w16cid:durableId="1048140580">
    <w:abstractNumId w:val="8"/>
  </w:num>
  <w:num w:numId="4" w16cid:durableId="1834179905">
    <w:abstractNumId w:val="4"/>
  </w:num>
  <w:num w:numId="5" w16cid:durableId="2011828586">
    <w:abstractNumId w:val="5"/>
  </w:num>
  <w:num w:numId="6" w16cid:durableId="1671175205">
    <w:abstractNumId w:val="3"/>
  </w:num>
  <w:num w:numId="7" w16cid:durableId="1447193292">
    <w:abstractNumId w:val="7"/>
  </w:num>
  <w:num w:numId="8" w16cid:durableId="504171405">
    <w:abstractNumId w:val="6"/>
  </w:num>
  <w:num w:numId="9" w16cid:durableId="91047680">
    <w:abstractNumId w:val="2"/>
  </w:num>
  <w:num w:numId="10" w16cid:durableId="151919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85"/>
    <w:rsid w:val="00005E0F"/>
    <w:rsid w:val="000342D1"/>
    <w:rsid w:val="000560E4"/>
    <w:rsid w:val="00064D4F"/>
    <w:rsid w:val="00067144"/>
    <w:rsid w:val="000A69F7"/>
    <w:rsid w:val="000E0ECB"/>
    <w:rsid w:val="00133D06"/>
    <w:rsid w:val="00155E30"/>
    <w:rsid w:val="00161B7C"/>
    <w:rsid w:val="00197DF1"/>
    <w:rsid w:val="001D1209"/>
    <w:rsid w:val="001E2936"/>
    <w:rsid w:val="001F5EFD"/>
    <w:rsid w:val="002054F1"/>
    <w:rsid w:val="00222CA7"/>
    <w:rsid w:val="002C2B38"/>
    <w:rsid w:val="002E4500"/>
    <w:rsid w:val="003326FD"/>
    <w:rsid w:val="003A5202"/>
    <w:rsid w:val="003A6329"/>
    <w:rsid w:val="003B5CE7"/>
    <w:rsid w:val="003C2C4B"/>
    <w:rsid w:val="003C6A10"/>
    <w:rsid w:val="003F0AFA"/>
    <w:rsid w:val="00403DA1"/>
    <w:rsid w:val="004665AC"/>
    <w:rsid w:val="004C226D"/>
    <w:rsid w:val="004D7DED"/>
    <w:rsid w:val="004F1EF6"/>
    <w:rsid w:val="00543962"/>
    <w:rsid w:val="00565F1F"/>
    <w:rsid w:val="00597345"/>
    <w:rsid w:val="005A1330"/>
    <w:rsid w:val="005E0EE2"/>
    <w:rsid w:val="00607B0B"/>
    <w:rsid w:val="00642CE7"/>
    <w:rsid w:val="006752A7"/>
    <w:rsid w:val="006C4FFC"/>
    <w:rsid w:val="006E18C6"/>
    <w:rsid w:val="007160DE"/>
    <w:rsid w:val="0073625C"/>
    <w:rsid w:val="00740A0E"/>
    <w:rsid w:val="0075684C"/>
    <w:rsid w:val="00784EBC"/>
    <w:rsid w:val="007B1E26"/>
    <w:rsid w:val="007B1E73"/>
    <w:rsid w:val="007E0185"/>
    <w:rsid w:val="007E7181"/>
    <w:rsid w:val="007F420C"/>
    <w:rsid w:val="00805BA5"/>
    <w:rsid w:val="008242BA"/>
    <w:rsid w:val="00831FC0"/>
    <w:rsid w:val="00860F05"/>
    <w:rsid w:val="0086784A"/>
    <w:rsid w:val="008A3015"/>
    <w:rsid w:val="008B2A07"/>
    <w:rsid w:val="008B45E8"/>
    <w:rsid w:val="008B7450"/>
    <w:rsid w:val="008D15BB"/>
    <w:rsid w:val="00961D8E"/>
    <w:rsid w:val="00982444"/>
    <w:rsid w:val="009A0BA1"/>
    <w:rsid w:val="009A41D8"/>
    <w:rsid w:val="009B7E34"/>
    <w:rsid w:val="00A0252F"/>
    <w:rsid w:val="00A04E72"/>
    <w:rsid w:val="00A067B5"/>
    <w:rsid w:val="00A402D8"/>
    <w:rsid w:val="00A7476B"/>
    <w:rsid w:val="00A84456"/>
    <w:rsid w:val="00AB2220"/>
    <w:rsid w:val="00AC31BD"/>
    <w:rsid w:val="00AC7A64"/>
    <w:rsid w:val="00AD2D67"/>
    <w:rsid w:val="00AE5F5D"/>
    <w:rsid w:val="00AE7189"/>
    <w:rsid w:val="00B02D6B"/>
    <w:rsid w:val="00B144F5"/>
    <w:rsid w:val="00B15964"/>
    <w:rsid w:val="00B83553"/>
    <w:rsid w:val="00BA3EA1"/>
    <w:rsid w:val="00CE4BEE"/>
    <w:rsid w:val="00CE52D8"/>
    <w:rsid w:val="00CF7051"/>
    <w:rsid w:val="00D03A9A"/>
    <w:rsid w:val="00D30346"/>
    <w:rsid w:val="00DA4C4E"/>
    <w:rsid w:val="00DC63DD"/>
    <w:rsid w:val="00DE6750"/>
    <w:rsid w:val="00E06D41"/>
    <w:rsid w:val="00EB345D"/>
    <w:rsid w:val="00F02913"/>
    <w:rsid w:val="00F24299"/>
    <w:rsid w:val="00F44FD4"/>
    <w:rsid w:val="00FA164C"/>
    <w:rsid w:val="00FC0EBB"/>
    <w:rsid w:val="00FF61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884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4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1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0185"/>
  </w:style>
  <w:style w:type="paragraph" w:styleId="Footer">
    <w:name w:val="footer"/>
    <w:basedOn w:val="Normal"/>
    <w:link w:val="FooterChar"/>
    <w:uiPriority w:val="99"/>
    <w:unhideWhenUsed/>
    <w:rsid w:val="007E01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0185"/>
  </w:style>
  <w:style w:type="paragraph" w:styleId="BalloonText">
    <w:name w:val="Balloon Text"/>
    <w:basedOn w:val="Normal"/>
    <w:link w:val="BalloonTextChar"/>
    <w:uiPriority w:val="99"/>
    <w:semiHidden/>
    <w:unhideWhenUsed/>
    <w:rsid w:val="00332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6FD"/>
    <w:rPr>
      <w:rFonts w:ascii="Tahoma" w:hAnsi="Tahoma" w:cs="Tahoma"/>
      <w:sz w:val="16"/>
      <w:szCs w:val="16"/>
    </w:rPr>
  </w:style>
  <w:style w:type="character" w:styleId="Hyperlink">
    <w:name w:val="Hyperlink"/>
    <w:basedOn w:val="DefaultParagraphFont"/>
    <w:uiPriority w:val="99"/>
    <w:unhideWhenUsed/>
    <w:rsid w:val="003326FD"/>
    <w:rPr>
      <w:color w:val="0000FF" w:themeColor="hyperlink"/>
      <w:u w:val="single"/>
    </w:rPr>
  </w:style>
  <w:style w:type="character" w:styleId="FollowedHyperlink">
    <w:name w:val="FollowedHyperlink"/>
    <w:basedOn w:val="DefaultParagraphFont"/>
    <w:uiPriority w:val="99"/>
    <w:semiHidden/>
    <w:unhideWhenUsed/>
    <w:rsid w:val="00A067B5"/>
    <w:rPr>
      <w:color w:val="800080" w:themeColor="followedHyperlink"/>
      <w:u w:val="single"/>
    </w:rPr>
  </w:style>
  <w:style w:type="character" w:styleId="CommentReference">
    <w:name w:val="annotation reference"/>
    <w:basedOn w:val="DefaultParagraphFont"/>
    <w:uiPriority w:val="99"/>
    <w:semiHidden/>
    <w:unhideWhenUsed/>
    <w:rsid w:val="00AC7A64"/>
    <w:rPr>
      <w:sz w:val="16"/>
      <w:szCs w:val="16"/>
    </w:rPr>
  </w:style>
  <w:style w:type="paragraph" w:styleId="CommentText">
    <w:name w:val="annotation text"/>
    <w:basedOn w:val="Normal"/>
    <w:link w:val="CommentTextChar"/>
    <w:uiPriority w:val="99"/>
    <w:unhideWhenUsed/>
    <w:rsid w:val="00AC7A64"/>
    <w:pPr>
      <w:spacing w:line="240" w:lineRule="auto"/>
    </w:pPr>
    <w:rPr>
      <w:sz w:val="20"/>
      <w:szCs w:val="20"/>
    </w:rPr>
  </w:style>
  <w:style w:type="character" w:customStyle="1" w:styleId="CommentTextChar">
    <w:name w:val="Comment Text Char"/>
    <w:basedOn w:val="DefaultParagraphFont"/>
    <w:link w:val="CommentText"/>
    <w:uiPriority w:val="99"/>
    <w:rsid w:val="00AC7A64"/>
    <w:rPr>
      <w:sz w:val="20"/>
      <w:szCs w:val="20"/>
    </w:rPr>
  </w:style>
  <w:style w:type="paragraph" w:styleId="CommentSubject">
    <w:name w:val="annotation subject"/>
    <w:basedOn w:val="CommentText"/>
    <w:next w:val="CommentText"/>
    <w:link w:val="CommentSubjectChar"/>
    <w:uiPriority w:val="99"/>
    <w:semiHidden/>
    <w:unhideWhenUsed/>
    <w:rsid w:val="00AC7A64"/>
    <w:rPr>
      <w:b/>
      <w:bCs/>
    </w:rPr>
  </w:style>
  <w:style w:type="character" w:customStyle="1" w:styleId="CommentSubjectChar">
    <w:name w:val="Comment Subject Char"/>
    <w:basedOn w:val="CommentTextChar"/>
    <w:link w:val="CommentSubject"/>
    <w:uiPriority w:val="99"/>
    <w:semiHidden/>
    <w:rsid w:val="00AC7A64"/>
    <w:rPr>
      <w:b/>
      <w:bCs/>
      <w:sz w:val="20"/>
      <w:szCs w:val="20"/>
    </w:rPr>
  </w:style>
  <w:style w:type="paragraph" w:styleId="Title">
    <w:name w:val="Title"/>
    <w:basedOn w:val="Normal"/>
    <w:link w:val="TitleChar"/>
    <w:qFormat/>
    <w:rsid w:val="00AC7A64"/>
    <w:pPr>
      <w:spacing w:after="0" w:line="240" w:lineRule="auto"/>
      <w:jc w:val="center"/>
    </w:pPr>
    <w:rPr>
      <w:rFonts w:ascii="Times New Roman" w:eastAsia="Times New Roman" w:hAnsi="Times New Roman" w:cs="Times New Roman"/>
      <w:b/>
      <w:bCs/>
      <w:sz w:val="24"/>
      <w:szCs w:val="24"/>
      <w:lang w:val="en-US" w:eastAsia="de-DE"/>
    </w:rPr>
  </w:style>
  <w:style w:type="character" w:customStyle="1" w:styleId="TitleChar">
    <w:name w:val="Title Char"/>
    <w:basedOn w:val="DefaultParagraphFont"/>
    <w:link w:val="Title"/>
    <w:rsid w:val="00AC7A64"/>
    <w:rPr>
      <w:rFonts w:ascii="Times New Roman" w:eastAsia="Times New Roman" w:hAnsi="Times New Roman" w:cs="Times New Roman"/>
      <w:b/>
      <w:bCs/>
      <w:sz w:val="24"/>
      <w:szCs w:val="24"/>
      <w:lang w:val="en-US" w:eastAsia="de-DE"/>
    </w:rPr>
  </w:style>
  <w:style w:type="paragraph" w:styleId="ListParagraph">
    <w:name w:val="List Paragraph"/>
    <w:basedOn w:val="Normal"/>
    <w:uiPriority w:val="34"/>
    <w:qFormat/>
    <w:rsid w:val="00AC7A64"/>
    <w:pPr>
      <w:ind w:left="720"/>
      <w:contextualSpacing/>
    </w:pPr>
  </w:style>
  <w:style w:type="table" w:styleId="TableGrid">
    <w:name w:val="Table Grid"/>
    <w:basedOn w:val="TableNormal"/>
    <w:uiPriority w:val="59"/>
    <w:rsid w:val="00AC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C7A64"/>
    <w:pPr>
      <w:spacing w:after="0" w:line="240" w:lineRule="auto"/>
    </w:pPr>
    <w:rPr>
      <w:sz w:val="20"/>
      <w:szCs w:val="20"/>
    </w:rPr>
  </w:style>
  <w:style w:type="character" w:customStyle="1" w:styleId="FootnoteTextChar">
    <w:name w:val="Footnote Text Char"/>
    <w:basedOn w:val="DefaultParagraphFont"/>
    <w:link w:val="FootnoteText"/>
    <w:uiPriority w:val="99"/>
    <w:rsid w:val="00AC7A64"/>
    <w:rPr>
      <w:sz w:val="20"/>
      <w:szCs w:val="20"/>
    </w:rPr>
  </w:style>
  <w:style w:type="character" w:styleId="FootnoteReference">
    <w:name w:val="footnote reference"/>
    <w:basedOn w:val="DefaultParagraphFont"/>
    <w:uiPriority w:val="99"/>
    <w:unhideWhenUsed/>
    <w:rsid w:val="00AC7A64"/>
    <w:rPr>
      <w:vertAlign w:val="superscript"/>
    </w:rPr>
  </w:style>
  <w:style w:type="paragraph" w:customStyle="1" w:styleId="p1">
    <w:name w:val="p1"/>
    <w:basedOn w:val="Normal"/>
    <w:rsid w:val="009A0BA1"/>
    <w:pPr>
      <w:spacing w:after="0" w:line="240" w:lineRule="auto"/>
    </w:pPr>
    <w:rPr>
      <w:rFonts w:ascii="Times New Roman" w:hAnsi="Times New Roman" w:cs="Times New Roman"/>
      <w:sz w:val="17"/>
      <w:szCs w:val="17"/>
      <w:lang w:val="en-GB" w:eastAsia="en-GB"/>
    </w:rPr>
  </w:style>
  <w:style w:type="character" w:customStyle="1" w:styleId="apple-converted-space">
    <w:name w:val="apple-converted-space"/>
    <w:basedOn w:val="DefaultParagraphFont"/>
    <w:rsid w:val="009A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1">
      <w:bodyDiv w:val="1"/>
      <w:marLeft w:val="0"/>
      <w:marRight w:val="0"/>
      <w:marTop w:val="0"/>
      <w:marBottom w:val="0"/>
      <w:divBdr>
        <w:top w:val="none" w:sz="0" w:space="0" w:color="auto"/>
        <w:left w:val="none" w:sz="0" w:space="0" w:color="auto"/>
        <w:bottom w:val="none" w:sz="0" w:space="0" w:color="auto"/>
        <w:right w:val="none" w:sz="0" w:space="0" w:color="auto"/>
      </w:divBdr>
    </w:div>
    <w:div w:id="19840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eiz.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aosjosip@hotmail.com" TargetMode="External"/><Relationship Id="rId2" Type="http://schemas.openxmlformats.org/officeDocument/2006/relationships/hyperlink" Target="mailto:s.radosevic@ucl.ac.uk" TargetMode="External"/><Relationship Id="rId1" Type="http://schemas.openxmlformats.org/officeDocument/2006/relationships/hyperlink" Target="mailto:zaralica@eizg.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jraos\Desktop\Raos%20-%20SmartEIZ\6.3.2017.%20Druga%20revizija\Pitanja_2_review.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raos\Desktop\Raos%20-%20SmartEIZ\27.2.2017.%20Prva%20revizija\Pitanj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raos\Desktop\Raos%20-%20SmartEIZ\6.3.2017.%20Druga%20revizija\Pitanja_2_review.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raos\Desktop\Raos%20-%20SmartEIZ\6.3.2017.%20Druga%20revizija\Pitanja_2_review.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All</c:v>
          </c:tx>
          <c:invertIfNegative val="0"/>
          <c:cat>
            <c:strRef>
              <c:f>'6. odgovori'!$A$58:$A$63</c:f>
              <c:strCache>
                <c:ptCount val="6"/>
                <c:pt idx="0">
                  <c:v>Support for formation of new technology-based firms (start-ups)</c:v>
                </c:pt>
                <c:pt idx="1">
                  <c:v>Support of university (research institutes) links with industry</c:v>
                </c:pt>
                <c:pt idx="2">
                  <c:v>Support for R&amp;D and innovation in firms</c:v>
                </c:pt>
                <c:pt idx="3">
                  <c:v>Improve framework conditions (environment) for innovation</c:v>
                </c:pt>
                <c:pt idx="4">
                  <c:v>Support for public R&amp;D</c:v>
                </c:pt>
                <c:pt idx="5">
                  <c:v>Support to commercialization of public research</c:v>
                </c:pt>
              </c:strCache>
            </c:strRef>
          </c:cat>
          <c:val>
            <c:numRef>
              <c:f>'6. odgovori'!$B$58:$B$63</c:f>
              <c:numCache>
                <c:formatCode>0,000%</c:formatCode>
                <c:ptCount val="6"/>
                <c:pt idx="0">
                  <c:v>0.64947089947089998</c:v>
                </c:pt>
                <c:pt idx="1">
                  <c:v>0.64417989417989596</c:v>
                </c:pt>
                <c:pt idx="2">
                  <c:v>0.64285714285714302</c:v>
                </c:pt>
                <c:pt idx="3">
                  <c:v>0.64285714285714302</c:v>
                </c:pt>
                <c:pt idx="4">
                  <c:v>0.63624338624338705</c:v>
                </c:pt>
                <c:pt idx="5">
                  <c:v>0.59523809523809501</c:v>
                </c:pt>
              </c:numCache>
            </c:numRef>
          </c:val>
          <c:extLst>
            <c:ext xmlns:c16="http://schemas.microsoft.com/office/drawing/2014/chart" uri="{C3380CC4-5D6E-409C-BE32-E72D297353CC}">
              <c16:uniqueId val="{00000000-07F5-4E8E-9F1C-F89C74BA2395}"/>
            </c:ext>
          </c:extLst>
        </c:ser>
        <c:ser>
          <c:idx val="1"/>
          <c:order val="1"/>
          <c:tx>
            <c:v>Private</c:v>
          </c:tx>
          <c:invertIfNegative val="0"/>
          <c:cat>
            <c:strRef>
              <c:f>'6. odgovori'!$A$58:$A$63</c:f>
              <c:strCache>
                <c:ptCount val="6"/>
                <c:pt idx="0">
                  <c:v>Support for formation of new technology-based firms (start-ups)</c:v>
                </c:pt>
                <c:pt idx="1">
                  <c:v>Support of university (research institutes) links with industry</c:v>
                </c:pt>
                <c:pt idx="2">
                  <c:v>Support for R&amp;D and innovation in firms</c:v>
                </c:pt>
                <c:pt idx="3">
                  <c:v>Improve framework conditions (environment) for innovation</c:v>
                </c:pt>
                <c:pt idx="4">
                  <c:v>Support for public R&amp;D</c:v>
                </c:pt>
                <c:pt idx="5">
                  <c:v>Support to commercialization of public research</c:v>
                </c:pt>
              </c:strCache>
            </c:strRef>
          </c:cat>
          <c:val>
            <c:numRef>
              <c:f>'6. odgovori'!$C$58:$C$63</c:f>
              <c:numCache>
                <c:formatCode>0,000%</c:formatCode>
                <c:ptCount val="6"/>
                <c:pt idx="0">
                  <c:v>0.56000000000000005</c:v>
                </c:pt>
                <c:pt idx="1">
                  <c:v>0.65333333333333399</c:v>
                </c:pt>
                <c:pt idx="2">
                  <c:v>0.64000000000000101</c:v>
                </c:pt>
                <c:pt idx="3">
                  <c:v>0.586666666666667</c:v>
                </c:pt>
                <c:pt idx="4">
                  <c:v>0.586666666666667</c:v>
                </c:pt>
                <c:pt idx="5">
                  <c:v>0.62666666666666704</c:v>
                </c:pt>
              </c:numCache>
            </c:numRef>
          </c:val>
          <c:extLst>
            <c:ext xmlns:c16="http://schemas.microsoft.com/office/drawing/2014/chart" uri="{C3380CC4-5D6E-409C-BE32-E72D297353CC}">
              <c16:uniqueId val="{00000001-07F5-4E8E-9F1C-F89C74BA2395}"/>
            </c:ext>
          </c:extLst>
        </c:ser>
        <c:ser>
          <c:idx val="2"/>
          <c:order val="2"/>
          <c:tx>
            <c:v>Public</c:v>
          </c:tx>
          <c:invertIfNegative val="0"/>
          <c:cat>
            <c:strRef>
              <c:f>'6. odgovori'!$A$58:$A$63</c:f>
              <c:strCache>
                <c:ptCount val="6"/>
                <c:pt idx="0">
                  <c:v>Support for formation of new technology-based firms (start-ups)</c:v>
                </c:pt>
                <c:pt idx="1">
                  <c:v>Support of university (research institutes) links with industry</c:v>
                </c:pt>
                <c:pt idx="2">
                  <c:v>Support for R&amp;D and innovation in firms</c:v>
                </c:pt>
                <c:pt idx="3">
                  <c:v>Improve framework conditions (environment) for innovation</c:v>
                </c:pt>
                <c:pt idx="4">
                  <c:v>Support for public R&amp;D</c:v>
                </c:pt>
                <c:pt idx="5">
                  <c:v>Support to commercialization of public research</c:v>
                </c:pt>
              </c:strCache>
            </c:strRef>
          </c:cat>
          <c:val>
            <c:numRef>
              <c:f>'6. odgovori'!$D$58:$D$63</c:f>
              <c:numCache>
                <c:formatCode>0,000%</c:formatCode>
                <c:ptCount val="6"/>
                <c:pt idx="0">
                  <c:v>0.75925925925925997</c:v>
                </c:pt>
                <c:pt idx="1">
                  <c:v>0.72222222222222199</c:v>
                </c:pt>
                <c:pt idx="2">
                  <c:v>0.77314814814814903</c:v>
                </c:pt>
                <c:pt idx="3">
                  <c:v>0.72222222222222199</c:v>
                </c:pt>
                <c:pt idx="4">
                  <c:v>0.71296296296296102</c:v>
                </c:pt>
                <c:pt idx="5">
                  <c:v>0.67592592592592604</c:v>
                </c:pt>
              </c:numCache>
            </c:numRef>
          </c:val>
          <c:extLst>
            <c:ext xmlns:c16="http://schemas.microsoft.com/office/drawing/2014/chart" uri="{C3380CC4-5D6E-409C-BE32-E72D297353CC}">
              <c16:uniqueId val="{00000002-07F5-4E8E-9F1C-F89C74BA2395}"/>
            </c:ext>
          </c:extLst>
        </c:ser>
        <c:ser>
          <c:idx val="3"/>
          <c:order val="3"/>
          <c:tx>
            <c:v>Research</c:v>
          </c:tx>
          <c:invertIfNegative val="0"/>
          <c:cat>
            <c:strRef>
              <c:f>'6. odgovori'!$A$58:$A$63</c:f>
              <c:strCache>
                <c:ptCount val="6"/>
                <c:pt idx="0">
                  <c:v>Support for formation of new technology-based firms (start-ups)</c:v>
                </c:pt>
                <c:pt idx="1">
                  <c:v>Support of university (research institutes) links with industry</c:v>
                </c:pt>
                <c:pt idx="2">
                  <c:v>Support for R&amp;D and innovation in firms</c:v>
                </c:pt>
                <c:pt idx="3">
                  <c:v>Improve framework conditions (environment) for innovation</c:v>
                </c:pt>
                <c:pt idx="4">
                  <c:v>Support for public R&amp;D</c:v>
                </c:pt>
                <c:pt idx="5">
                  <c:v>Support to commercialization of public research</c:v>
                </c:pt>
              </c:strCache>
            </c:strRef>
          </c:cat>
          <c:val>
            <c:numRef>
              <c:f>'6. odgovori'!$E$58:$E$63</c:f>
              <c:numCache>
                <c:formatCode>0,000%</c:formatCode>
                <c:ptCount val="6"/>
                <c:pt idx="0">
                  <c:v>0.58072916666666696</c:v>
                </c:pt>
                <c:pt idx="1">
                  <c:v>0.60416666666666596</c:v>
                </c:pt>
                <c:pt idx="2">
                  <c:v>0.578125000000001</c:v>
                </c:pt>
                <c:pt idx="3">
                  <c:v>0.625000000000001</c:v>
                </c:pt>
                <c:pt idx="4">
                  <c:v>0.61979166666666796</c:v>
                </c:pt>
                <c:pt idx="5">
                  <c:v>0.54427083333333404</c:v>
                </c:pt>
              </c:numCache>
            </c:numRef>
          </c:val>
          <c:extLst>
            <c:ext xmlns:c16="http://schemas.microsoft.com/office/drawing/2014/chart" uri="{C3380CC4-5D6E-409C-BE32-E72D297353CC}">
              <c16:uniqueId val="{00000003-07F5-4E8E-9F1C-F89C74BA2395}"/>
            </c:ext>
          </c:extLst>
        </c:ser>
        <c:dLbls>
          <c:showLegendKey val="0"/>
          <c:showVal val="0"/>
          <c:showCatName val="0"/>
          <c:showSerName val="0"/>
          <c:showPercent val="0"/>
          <c:showBubbleSize val="0"/>
        </c:dLbls>
        <c:gapWidth val="150"/>
        <c:axId val="596306928"/>
        <c:axId val="549939072"/>
      </c:barChart>
      <c:catAx>
        <c:axId val="596306928"/>
        <c:scaling>
          <c:orientation val="minMax"/>
        </c:scaling>
        <c:delete val="0"/>
        <c:axPos val="b"/>
        <c:numFmt formatCode="General" sourceLinked="0"/>
        <c:majorTickMark val="out"/>
        <c:minorTickMark val="none"/>
        <c:tickLblPos val="nextTo"/>
        <c:txPr>
          <a:bodyPr rot="0" vert="horz"/>
          <a:lstStyle/>
          <a:p>
            <a:pPr>
              <a:defRPr sz="800"/>
            </a:pPr>
            <a:endParaRPr lang="en-GB"/>
          </a:p>
        </c:txPr>
        <c:crossAx val="549939072"/>
        <c:crosses val="autoZero"/>
        <c:auto val="1"/>
        <c:lblAlgn val="ctr"/>
        <c:lblOffset val="100"/>
        <c:noMultiLvlLbl val="0"/>
      </c:catAx>
      <c:valAx>
        <c:axId val="549939072"/>
        <c:scaling>
          <c:orientation val="minMax"/>
        </c:scaling>
        <c:delete val="0"/>
        <c:axPos val="l"/>
        <c:majorGridlines/>
        <c:numFmt formatCode="0%" sourceLinked="0"/>
        <c:majorTickMark val="out"/>
        <c:minorTickMark val="none"/>
        <c:tickLblPos val="nextTo"/>
        <c:crossAx val="596306928"/>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06332988537301"/>
          <c:y val="3.2076615159784799E-2"/>
          <c:w val="0.84747194204030296"/>
          <c:h val="0.89111869732196503"/>
        </c:manualLayout>
      </c:layout>
      <c:barChart>
        <c:barDir val="col"/>
        <c:grouping val="stacked"/>
        <c:varyColors val="0"/>
        <c:ser>
          <c:idx val="0"/>
          <c:order val="0"/>
          <c:invertIfNegative val="0"/>
          <c:cat>
            <c:strRef>
              <c:f>'7. Existing policy instruments'!$B$15:$H$15</c:f>
              <c:strCache>
                <c:ptCount val="7"/>
                <c:pt idx="0">
                  <c:v>A</c:v>
                </c:pt>
                <c:pt idx="1">
                  <c:v>B</c:v>
                </c:pt>
                <c:pt idx="2">
                  <c:v>C</c:v>
                </c:pt>
                <c:pt idx="3">
                  <c:v>D</c:v>
                </c:pt>
                <c:pt idx="4">
                  <c:v>E</c:v>
                </c:pt>
                <c:pt idx="5">
                  <c:v>F</c:v>
                </c:pt>
                <c:pt idx="6">
                  <c:v>G</c:v>
                </c:pt>
              </c:strCache>
            </c:strRef>
          </c:cat>
          <c:val>
            <c:numRef>
              <c:f>'7. Existing policy instruments'!$B$20:$H$20</c:f>
              <c:numCache>
                <c:formatCode>0.00</c:formatCode>
                <c:ptCount val="7"/>
                <c:pt idx="0">
                  <c:v>28.568403218974879</c:v>
                </c:pt>
                <c:pt idx="1">
                  <c:v>28.44138543516873</c:v>
                </c:pt>
                <c:pt idx="2">
                  <c:v>26.95417789757412</c:v>
                </c:pt>
                <c:pt idx="3">
                  <c:v>24.13381123058543</c:v>
                </c:pt>
                <c:pt idx="4">
                  <c:v>22.883075280298989</c:v>
                </c:pt>
                <c:pt idx="5">
                  <c:v>22.036901907641031</c:v>
                </c:pt>
                <c:pt idx="6">
                  <c:v>14.325121433933701</c:v>
                </c:pt>
              </c:numCache>
            </c:numRef>
          </c:val>
          <c:extLst>
            <c:ext xmlns:c16="http://schemas.microsoft.com/office/drawing/2014/chart" uri="{C3380CC4-5D6E-409C-BE32-E72D297353CC}">
              <c16:uniqueId val="{00000000-2902-4866-A3B1-55642FAA8F18}"/>
            </c:ext>
          </c:extLst>
        </c:ser>
        <c:dLbls>
          <c:showLegendKey val="0"/>
          <c:showVal val="0"/>
          <c:showCatName val="0"/>
          <c:showSerName val="0"/>
          <c:showPercent val="0"/>
          <c:showBubbleSize val="0"/>
        </c:dLbls>
        <c:gapWidth val="150"/>
        <c:overlap val="100"/>
        <c:axId val="550360112"/>
        <c:axId val="550362160"/>
      </c:barChart>
      <c:catAx>
        <c:axId val="550360112"/>
        <c:scaling>
          <c:orientation val="minMax"/>
        </c:scaling>
        <c:delete val="0"/>
        <c:axPos val="b"/>
        <c:numFmt formatCode="General" sourceLinked="1"/>
        <c:majorTickMark val="out"/>
        <c:minorTickMark val="none"/>
        <c:tickLblPos val="nextTo"/>
        <c:spPr>
          <a:ln>
            <a:noFill/>
          </a:ln>
        </c:spPr>
        <c:txPr>
          <a:bodyPr rot="0" vert="horz" anchor="t" anchorCtr="1"/>
          <a:lstStyle/>
          <a:p>
            <a:pPr>
              <a:defRPr sz="1000" b="1"/>
            </a:pPr>
            <a:endParaRPr lang="en-GB"/>
          </a:p>
        </c:txPr>
        <c:crossAx val="550362160"/>
        <c:crosses val="autoZero"/>
        <c:auto val="1"/>
        <c:lblAlgn val="ctr"/>
        <c:lblOffset val="100"/>
        <c:noMultiLvlLbl val="0"/>
      </c:catAx>
      <c:valAx>
        <c:axId val="550362160"/>
        <c:scaling>
          <c:orientation val="minMax"/>
        </c:scaling>
        <c:delete val="0"/>
        <c:axPos val="l"/>
        <c:majorGridlines/>
        <c:title>
          <c:tx>
            <c:rich>
              <a:bodyPr rot="-5400000" vert="horz"/>
              <a:lstStyle/>
              <a:p>
                <a:pPr>
                  <a:defRPr sz="1000"/>
                </a:pPr>
                <a:r>
                  <a:rPr lang="hr-HR" sz="1000"/>
                  <a:t>% of answers </a:t>
                </a:r>
                <a:r>
                  <a:rPr lang="hr-HR" sz="1000" i="1"/>
                  <a:t>Significant</a:t>
                </a:r>
                <a:endParaRPr lang="hr-HR" sz="1000"/>
              </a:p>
            </c:rich>
          </c:tx>
          <c:overlay val="0"/>
        </c:title>
        <c:numFmt formatCode="0&quot;%&quot;" sourceLinked="0"/>
        <c:majorTickMark val="out"/>
        <c:minorTickMark val="none"/>
        <c:tickLblPos val="nextTo"/>
        <c:crossAx val="550360112"/>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0"/>
          <c:tx>
            <c:strRef>
              <c:f>'21. S3'!$H$44</c:f>
              <c:strCache>
                <c:ptCount val="1"/>
                <c:pt idx="0">
                  <c:v>Croatia</c:v>
                </c:pt>
              </c:strCache>
            </c:strRef>
          </c:tx>
          <c:invertIfNegative val="0"/>
          <c:cat>
            <c:strRef>
              <c:f>'21. S3'!$G$45:$G$52</c:f>
              <c:strCache>
                <c:ptCount val="8"/>
                <c:pt idx="0">
                  <c:v>A</c:v>
                </c:pt>
                <c:pt idx="1">
                  <c:v>B</c:v>
                </c:pt>
                <c:pt idx="2">
                  <c:v>C</c:v>
                </c:pt>
                <c:pt idx="3">
                  <c:v>D</c:v>
                </c:pt>
                <c:pt idx="4">
                  <c:v>E</c:v>
                </c:pt>
                <c:pt idx="5">
                  <c:v>F</c:v>
                </c:pt>
                <c:pt idx="6">
                  <c:v>G</c:v>
                </c:pt>
                <c:pt idx="7">
                  <c:v>H</c:v>
                </c:pt>
              </c:strCache>
            </c:strRef>
          </c:cat>
          <c:val>
            <c:numRef>
              <c:f>'21. S3'!$H$45:$H$52</c:f>
              <c:numCache>
                <c:formatCode>0.00</c:formatCode>
                <c:ptCount val="8"/>
                <c:pt idx="0">
                  <c:v>5.4117649999999999</c:v>
                </c:pt>
                <c:pt idx="1">
                  <c:v>5.2777779999999996</c:v>
                </c:pt>
                <c:pt idx="2">
                  <c:v>5.25</c:v>
                </c:pt>
                <c:pt idx="3">
                  <c:v>5.1666670000000003</c:v>
                </c:pt>
                <c:pt idx="4">
                  <c:v>5</c:v>
                </c:pt>
                <c:pt idx="5">
                  <c:v>4.75</c:v>
                </c:pt>
                <c:pt idx="6">
                  <c:v>4.5294119999999944</c:v>
                </c:pt>
                <c:pt idx="7">
                  <c:v>4.1176469999999936</c:v>
                </c:pt>
              </c:numCache>
            </c:numRef>
          </c:val>
          <c:extLst>
            <c:ext xmlns:c16="http://schemas.microsoft.com/office/drawing/2014/chart" uri="{C3380CC4-5D6E-409C-BE32-E72D297353CC}">
              <c16:uniqueId val="{00000000-32EB-4061-9CEA-DF66D8743695}"/>
            </c:ext>
          </c:extLst>
        </c:ser>
        <c:ser>
          <c:idx val="0"/>
          <c:order val="1"/>
          <c:tx>
            <c:strRef>
              <c:f>'21. S3'!$I$44</c:f>
              <c:strCache>
                <c:ptCount val="1"/>
                <c:pt idx="0">
                  <c:v>Other SEE</c:v>
                </c:pt>
              </c:strCache>
            </c:strRef>
          </c:tx>
          <c:invertIfNegative val="0"/>
          <c:cat>
            <c:strRef>
              <c:f>'21. S3'!$G$45:$G$52</c:f>
              <c:strCache>
                <c:ptCount val="8"/>
                <c:pt idx="0">
                  <c:v>A</c:v>
                </c:pt>
                <c:pt idx="1">
                  <c:v>B</c:v>
                </c:pt>
                <c:pt idx="2">
                  <c:v>C</c:v>
                </c:pt>
                <c:pt idx="3">
                  <c:v>D</c:v>
                </c:pt>
                <c:pt idx="4">
                  <c:v>E</c:v>
                </c:pt>
                <c:pt idx="5">
                  <c:v>F</c:v>
                </c:pt>
                <c:pt idx="6">
                  <c:v>G</c:v>
                </c:pt>
                <c:pt idx="7">
                  <c:v>H</c:v>
                </c:pt>
              </c:strCache>
            </c:strRef>
          </c:cat>
          <c:val>
            <c:numRef>
              <c:f>'21. S3'!$I$45:$I$52</c:f>
              <c:numCache>
                <c:formatCode>0.00</c:formatCode>
                <c:ptCount val="8"/>
                <c:pt idx="0">
                  <c:v>5.8292679999999999</c:v>
                </c:pt>
                <c:pt idx="1">
                  <c:v>5.4249999999999936</c:v>
                </c:pt>
                <c:pt idx="2">
                  <c:v>5.2249999999999854</c:v>
                </c:pt>
                <c:pt idx="3">
                  <c:v>5.6052629999999999</c:v>
                </c:pt>
                <c:pt idx="4">
                  <c:v>5.5945949999999787</c:v>
                </c:pt>
                <c:pt idx="5">
                  <c:v>5.461538</c:v>
                </c:pt>
                <c:pt idx="6">
                  <c:v>4.95</c:v>
                </c:pt>
                <c:pt idx="7">
                  <c:v>5.5</c:v>
                </c:pt>
              </c:numCache>
            </c:numRef>
          </c:val>
          <c:extLst>
            <c:ext xmlns:c16="http://schemas.microsoft.com/office/drawing/2014/chart" uri="{C3380CC4-5D6E-409C-BE32-E72D297353CC}">
              <c16:uniqueId val="{00000001-32EB-4061-9CEA-DF66D8743695}"/>
            </c:ext>
          </c:extLst>
        </c:ser>
        <c:dLbls>
          <c:showLegendKey val="0"/>
          <c:showVal val="0"/>
          <c:showCatName val="0"/>
          <c:showSerName val="0"/>
          <c:showPercent val="0"/>
          <c:showBubbleSize val="0"/>
        </c:dLbls>
        <c:gapWidth val="150"/>
        <c:axId val="596361872"/>
        <c:axId val="596364192"/>
      </c:barChart>
      <c:catAx>
        <c:axId val="596361872"/>
        <c:scaling>
          <c:orientation val="minMax"/>
        </c:scaling>
        <c:delete val="0"/>
        <c:axPos val="b"/>
        <c:numFmt formatCode="General" sourceLinked="0"/>
        <c:majorTickMark val="out"/>
        <c:minorTickMark val="none"/>
        <c:tickLblPos val="nextTo"/>
        <c:crossAx val="596364192"/>
        <c:crosses val="autoZero"/>
        <c:auto val="1"/>
        <c:lblAlgn val="ctr"/>
        <c:lblOffset val="100"/>
        <c:noMultiLvlLbl val="0"/>
      </c:catAx>
      <c:valAx>
        <c:axId val="596364192"/>
        <c:scaling>
          <c:orientation val="minMax"/>
          <c:max val="7"/>
          <c:min val="1"/>
        </c:scaling>
        <c:delete val="0"/>
        <c:axPos val="l"/>
        <c:majorGridlines/>
        <c:numFmt formatCode="0" sourceLinked="0"/>
        <c:majorTickMark val="out"/>
        <c:minorTickMark val="none"/>
        <c:tickLblPos val="nextTo"/>
        <c:crossAx val="596361872"/>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0"/>
          <c:tx>
            <c:strRef>
              <c:f>'21. S3'!$H$66</c:f>
              <c:strCache>
                <c:ptCount val="1"/>
                <c:pt idx="0">
                  <c:v>Public</c:v>
                </c:pt>
              </c:strCache>
            </c:strRef>
          </c:tx>
          <c:invertIfNegative val="0"/>
          <c:cat>
            <c:strRef>
              <c:f>'21. S3'!$G$67:$G$74</c:f>
              <c:strCache>
                <c:ptCount val="8"/>
                <c:pt idx="0">
                  <c:v>A</c:v>
                </c:pt>
                <c:pt idx="1">
                  <c:v>B</c:v>
                </c:pt>
                <c:pt idx="2">
                  <c:v>C</c:v>
                </c:pt>
                <c:pt idx="3">
                  <c:v>D</c:v>
                </c:pt>
                <c:pt idx="4">
                  <c:v>E</c:v>
                </c:pt>
                <c:pt idx="5">
                  <c:v>F</c:v>
                </c:pt>
                <c:pt idx="6">
                  <c:v>G</c:v>
                </c:pt>
                <c:pt idx="7">
                  <c:v>H</c:v>
                </c:pt>
              </c:strCache>
            </c:strRef>
          </c:cat>
          <c:val>
            <c:numRef>
              <c:f>'21. S3'!$H$67:$H$74</c:f>
              <c:numCache>
                <c:formatCode>0.00</c:formatCode>
                <c:ptCount val="8"/>
                <c:pt idx="0">
                  <c:v>6</c:v>
                </c:pt>
                <c:pt idx="1">
                  <c:v>5.6666670000000003</c:v>
                </c:pt>
                <c:pt idx="2">
                  <c:v>6.25</c:v>
                </c:pt>
                <c:pt idx="3">
                  <c:v>6.3333329999999997</c:v>
                </c:pt>
                <c:pt idx="4">
                  <c:v>5.9166670000000101</c:v>
                </c:pt>
                <c:pt idx="5">
                  <c:v>5.9166670000000101</c:v>
                </c:pt>
                <c:pt idx="6">
                  <c:v>5.4166670000000101</c:v>
                </c:pt>
                <c:pt idx="7">
                  <c:v>5.4166670000000101</c:v>
                </c:pt>
              </c:numCache>
            </c:numRef>
          </c:val>
          <c:extLst>
            <c:ext xmlns:c16="http://schemas.microsoft.com/office/drawing/2014/chart" uri="{C3380CC4-5D6E-409C-BE32-E72D297353CC}">
              <c16:uniqueId val="{00000000-CE15-496E-91CC-64252F17932D}"/>
            </c:ext>
          </c:extLst>
        </c:ser>
        <c:ser>
          <c:idx val="0"/>
          <c:order val="1"/>
          <c:tx>
            <c:strRef>
              <c:f>'21. S3'!$I$66</c:f>
              <c:strCache>
                <c:ptCount val="1"/>
                <c:pt idx="0">
                  <c:v>Private</c:v>
                </c:pt>
              </c:strCache>
            </c:strRef>
          </c:tx>
          <c:invertIfNegative val="0"/>
          <c:cat>
            <c:strRef>
              <c:f>'21. S3'!$G$67:$G$74</c:f>
              <c:strCache>
                <c:ptCount val="8"/>
                <c:pt idx="0">
                  <c:v>A</c:v>
                </c:pt>
                <c:pt idx="1">
                  <c:v>B</c:v>
                </c:pt>
                <c:pt idx="2">
                  <c:v>C</c:v>
                </c:pt>
                <c:pt idx="3">
                  <c:v>D</c:v>
                </c:pt>
                <c:pt idx="4">
                  <c:v>E</c:v>
                </c:pt>
                <c:pt idx="5">
                  <c:v>F</c:v>
                </c:pt>
                <c:pt idx="6">
                  <c:v>G</c:v>
                </c:pt>
                <c:pt idx="7">
                  <c:v>H</c:v>
                </c:pt>
              </c:strCache>
            </c:strRef>
          </c:cat>
          <c:val>
            <c:numRef>
              <c:f>'21. S3'!$I$67:$I$74</c:f>
              <c:numCache>
                <c:formatCode>0.00</c:formatCode>
                <c:ptCount val="8"/>
                <c:pt idx="0">
                  <c:v>5.1818179999999936</c:v>
                </c:pt>
                <c:pt idx="1">
                  <c:v>4.5999999999999996</c:v>
                </c:pt>
                <c:pt idx="2">
                  <c:v>4.5999999999999996</c:v>
                </c:pt>
                <c:pt idx="3">
                  <c:v>4.9000000000000004</c:v>
                </c:pt>
                <c:pt idx="4">
                  <c:v>5.3</c:v>
                </c:pt>
                <c:pt idx="5">
                  <c:v>5</c:v>
                </c:pt>
                <c:pt idx="6">
                  <c:v>4.4545449999999853</c:v>
                </c:pt>
                <c:pt idx="7">
                  <c:v>4.8181819999999806</c:v>
                </c:pt>
              </c:numCache>
            </c:numRef>
          </c:val>
          <c:extLst>
            <c:ext xmlns:c16="http://schemas.microsoft.com/office/drawing/2014/chart" uri="{C3380CC4-5D6E-409C-BE32-E72D297353CC}">
              <c16:uniqueId val="{00000001-CE15-496E-91CC-64252F17932D}"/>
            </c:ext>
          </c:extLst>
        </c:ser>
        <c:ser>
          <c:idx val="1"/>
          <c:order val="2"/>
          <c:tx>
            <c:strRef>
              <c:f>'21. S3'!$J$66</c:f>
              <c:strCache>
                <c:ptCount val="1"/>
                <c:pt idx="0">
                  <c:v>Research</c:v>
                </c:pt>
              </c:strCache>
            </c:strRef>
          </c:tx>
          <c:invertIfNegative val="0"/>
          <c:cat>
            <c:strRef>
              <c:f>'21. S3'!$G$67:$G$74</c:f>
              <c:strCache>
                <c:ptCount val="8"/>
                <c:pt idx="0">
                  <c:v>A</c:v>
                </c:pt>
                <c:pt idx="1">
                  <c:v>B</c:v>
                </c:pt>
                <c:pt idx="2">
                  <c:v>C</c:v>
                </c:pt>
                <c:pt idx="3">
                  <c:v>D</c:v>
                </c:pt>
                <c:pt idx="4">
                  <c:v>E</c:v>
                </c:pt>
                <c:pt idx="5">
                  <c:v>F</c:v>
                </c:pt>
                <c:pt idx="6">
                  <c:v>G</c:v>
                </c:pt>
                <c:pt idx="7">
                  <c:v>H</c:v>
                </c:pt>
              </c:strCache>
            </c:strRef>
          </c:cat>
          <c:val>
            <c:numRef>
              <c:f>'21. S3'!$J$67:$J$74</c:f>
              <c:numCache>
                <c:formatCode>0.00</c:formatCode>
                <c:ptCount val="8"/>
                <c:pt idx="0">
                  <c:v>5.7714290000000101</c:v>
                </c:pt>
                <c:pt idx="1">
                  <c:v>5.5</c:v>
                </c:pt>
                <c:pt idx="2">
                  <c:v>5.0588240000000004</c:v>
                </c:pt>
                <c:pt idx="3">
                  <c:v>5.3235289999999846</c:v>
                </c:pt>
                <c:pt idx="4">
                  <c:v>5.25</c:v>
                </c:pt>
                <c:pt idx="5">
                  <c:v>5.0882350000000001</c:v>
                </c:pt>
                <c:pt idx="6">
                  <c:v>4.7352940000000006</c:v>
                </c:pt>
                <c:pt idx="7">
                  <c:v>5.0588240000000004</c:v>
                </c:pt>
              </c:numCache>
            </c:numRef>
          </c:val>
          <c:extLst>
            <c:ext xmlns:c16="http://schemas.microsoft.com/office/drawing/2014/chart" uri="{C3380CC4-5D6E-409C-BE32-E72D297353CC}">
              <c16:uniqueId val="{00000002-CE15-496E-91CC-64252F17932D}"/>
            </c:ext>
          </c:extLst>
        </c:ser>
        <c:dLbls>
          <c:showLegendKey val="0"/>
          <c:showVal val="0"/>
          <c:showCatName val="0"/>
          <c:showSerName val="0"/>
          <c:showPercent val="0"/>
          <c:showBubbleSize val="0"/>
        </c:dLbls>
        <c:gapWidth val="150"/>
        <c:axId val="597470288"/>
        <c:axId val="597472608"/>
      </c:barChart>
      <c:catAx>
        <c:axId val="597470288"/>
        <c:scaling>
          <c:orientation val="minMax"/>
        </c:scaling>
        <c:delete val="0"/>
        <c:axPos val="b"/>
        <c:numFmt formatCode="General" sourceLinked="1"/>
        <c:majorTickMark val="out"/>
        <c:minorTickMark val="none"/>
        <c:tickLblPos val="nextTo"/>
        <c:crossAx val="597472608"/>
        <c:crosses val="autoZero"/>
        <c:auto val="1"/>
        <c:lblAlgn val="ctr"/>
        <c:lblOffset val="100"/>
        <c:noMultiLvlLbl val="0"/>
      </c:catAx>
      <c:valAx>
        <c:axId val="597472608"/>
        <c:scaling>
          <c:orientation val="minMax"/>
          <c:max val="7"/>
          <c:min val="1"/>
        </c:scaling>
        <c:delete val="0"/>
        <c:axPos val="l"/>
        <c:majorGridlines/>
        <c:numFmt formatCode="0" sourceLinked="0"/>
        <c:majorTickMark val="out"/>
        <c:minorTickMark val="none"/>
        <c:tickLblPos val="nextTo"/>
        <c:crossAx val="597470288"/>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8DD856-441E-A847-A76A-32766564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3024</Words>
  <Characters>17029</Characters>
  <Application>Microsoft Office Word</Application>
  <DocSecurity>0</DocSecurity>
  <Lines>774</Lines>
  <Paragraphs>626</Paragraphs>
  <ScaleCrop>false</ScaleCrop>
  <HeadingPairs>
    <vt:vector size="2" baseType="variant">
      <vt:variant>
        <vt:lpstr>Title</vt:lpstr>
      </vt:variant>
      <vt:variant>
        <vt:i4>1</vt:i4>
      </vt:variant>
    </vt:vector>
  </HeadingPairs>
  <TitlesOfParts>
    <vt:vector size="1" baseType="lpstr">
      <vt:lpstr/>
    </vt:vector>
  </TitlesOfParts>
  <Company>Ekonomski institut, Zagreb</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Orec Samah</dc:creator>
  <cp:lastModifiedBy>Aralica Zoran</cp:lastModifiedBy>
  <cp:revision>2</cp:revision>
  <cp:lastPrinted>2016-01-14T08:57:00Z</cp:lastPrinted>
  <dcterms:created xsi:type="dcterms:W3CDTF">2025-02-28T12:45:00Z</dcterms:created>
  <dcterms:modified xsi:type="dcterms:W3CDTF">2025-02-28T12:45:00Z</dcterms:modified>
</cp:coreProperties>
</file>